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E888" w14:textId="77777777" w:rsidR="00D54A36" w:rsidRDefault="00D54A36" w:rsidP="00CE3C9F">
      <w:pPr>
        <w:pStyle w:val="Title"/>
        <w:jc w:val="center"/>
        <w:rPr>
          <w:sz w:val="36"/>
          <w:szCs w:val="36"/>
        </w:rPr>
      </w:pPr>
    </w:p>
    <w:p w14:paraId="5F42ACF5" w14:textId="77777777" w:rsidR="00D54A36" w:rsidRDefault="00D54A36" w:rsidP="00CE3C9F">
      <w:pPr>
        <w:pStyle w:val="Title"/>
        <w:jc w:val="center"/>
        <w:rPr>
          <w:sz w:val="36"/>
          <w:szCs w:val="36"/>
        </w:rPr>
      </w:pPr>
    </w:p>
    <w:p w14:paraId="1B519461" w14:textId="23827802" w:rsidR="00CE3C9F" w:rsidRPr="00E62FD2" w:rsidRDefault="00CE3C9F" w:rsidP="00CE3C9F">
      <w:pPr>
        <w:pStyle w:val="Title"/>
        <w:jc w:val="center"/>
        <w:rPr>
          <w:sz w:val="36"/>
          <w:szCs w:val="36"/>
        </w:rPr>
      </w:pPr>
      <w:r w:rsidRPr="00E62FD2">
        <w:rPr>
          <w:sz w:val="36"/>
          <w:szCs w:val="36"/>
        </w:rPr>
        <w:t>Data Innovation Program</w:t>
      </w:r>
    </w:p>
    <w:p w14:paraId="0A656A21" w14:textId="31AA9E86" w:rsidR="00CE3C9F" w:rsidRPr="00E62FD2" w:rsidRDefault="00CE3C9F" w:rsidP="00CE3C9F">
      <w:pPr>
        <w:pStyle w:val="Title"/>
        <w:jc w:val="center"/>
        <w:rPr>
          <w:sz w:val="36"/>
          <w:szCs w:val="36"/>
        </w:rPr>
      </w:pPr>
      <w:r w:rsidRPr="00E62FD2">
        <w:rPr>
          <w:sz w:val="36"/>
          <w:szCs w:val="36"/>
        </w:rPr>
        <w:t>BC Corrections Extract</w:t>
      </w:r>
    </w:p>
    <w:p w14:paraId="06595030" w14:textId="43B39CC0" w:rsidR="00EC4F87" w:rsidRPr="00E62FD2" w:rsidRDefault="00CE3C9F" w:rsidP="00CE3C9F">
      <w:pPr>
        <w:pStyle w:val="Title"/>
        <w:jc w:val="center"/>
        <w:rPr>
          <w:sz w:val="36"/>
          <w:szCs w:val="36"/>
        </w:rPr>
      </w:pPr>
      <w:r w:rsidRPr="00E62FD2">
        <w:rPr>
          <w:sz w:val="36"/>
          <w:szCs w:val="36"/>
        </w:rPr>
        <w:t>D</w:t>
      </w:r>
      <w:r w:rsidR="00EC4F87" w:rsidRPr="00E62FD2">
        <w:rPr>
          <w:sz w:val="36"/>
          <w:szCs w:val="36"/>
        </w:rPr>
        <w:t>ata Table Dictionary</w:t>
      </w:r>
    </w:p>
    <w:p w14:paraId="1183DC77" w14:textId="0AAD887E" w:rsidR="00CE3C9F" w:rsidRPr="00E62FD2" w:rsidRDefault="00CE3C9F" w:rsidP="00CE3C9F">
      <w:pPr>
        <w:jc w:val="center"/>
        <w:rPr>
          <w:sz w:val="36"/>
          <w:szCs w:val="36"/>
        </w:rPr>
      </w:pPr>
    </w:p>
    <w:p w14:paraId="1EBC373F" w14:textId="77777777" w:rsidR="00CE3C9F" w:rsidRPr="00E62FD2" w:rsidRDefault="00CE3C9F" w:rsidP="00CE3C9F">
      <w:pPr>
        <w:jc w:val="center"/>
        <w:rPr>
          <w:sz w:val="36"/>
          <w:szCs w:val="36"/>
        </w:rPr>
      </w:pPr>
    </w:p>
    <w:p w14:paraId="4FBCA2A4" w14:textId="77777777" w:rsidR="00767096" w:rsidRPr="00E62FD2" w:rsidRDefault="00767096" w:rsidP="00CE3C9F">
      <w:pPr>
        <w:jc w:val="center"/>
        <w:rPr>
          <w:sz w:val="36"/>
          <w:szCs w:val="36"/>
        </w:rPr>
      </w:pPr>
    </w:p>
    <w:p w14:paraId="3E59F349" w14:textId="5AB0E7E2" w:rsidR="00CE3C9F" w:rsidRPr="00E62FD2" w:rsidRDefault="00CE3C9F" w:rsidP="00CE3C9F">
      <w:pPr>
        <w:jc w:val="center"/>
        <w:rPr>
          <w:rFonts w:asciiTheme="majorHAnsi" w:eastAsiaTheme="majorEastAsia" w:hAnsiTheme="majorHAnsi" w:cstheme="majorBidi"/>
          <w:spacing w:val="-10"/>
          <w:kern w:val="28"/>
          <w:sz w:val="36"/>
          <w:szCs w:val="36"/>
        </w:rPr>
      </w:pPr>
      <w:r w:rsidRPr="00E62FD2">
        <w:rPr>
          <w:rFonts w:asciiTheme="majorHAnsi" w:eastAsiaTheme="majorEastAsia" w:hAnsiTheme="majorHAnsi" w:cstheme="majorBidi"/>
          <w:spacing w:val="-10"/>
          <w:kern w:val="28"/>
          <w:sz w:val="36"/>
          <w:szCs w:val="36"/>
        </w:rPr>
        <w:t>BC Corrections</w:t>
      </w:r>
    </w:p>
    <w:p w14:paraId="12A208BF" w14:textId="282296E7" w:rsidR="00CE3C9F" w:rsidRPr="00E62FD2" w:rsidRDefault="00CE3C9F" w:rsidP="00CE3C9F">
      <w:pPr>
        <w:jc w:val="center"/>
        <w:rPr>
          <w:rFonts w:asciiTheme="majorHAnsi" w:eastAsiaTheme="majorEastAsia" w:hAnsiTheme="majorHAnsi" w:cstheme="majorBidi"/>
          <w:spacing w:val="-10"/>
          <w:kern w:val="28"/>
          <w:sz w:val="36"/>
          <w:szCs w:val="36"/>
        </w:rPr>
      </w:pPr>
      <w:r w:rsidRPr="00E62FD2">
        <w:rPr>
          <w:rFonts w:asciiTheme="majorHAnsi" w:eastAsiaTheme="majorEastAsia" w:hAnsiTheme="majorHAnsi" w:cstheme="majorBidi"/>
          <w:spacing w:val="-10"/>
          <w:kern w:val="28"/>
          <w:sz w:val="36"/>
          <w:szCs w:val="36"/>
        </w:rPr>
        <w:t>Ministry of Public Safety and Solicitor General</w:t>
      </w:r>
    </w:p>
    <w:p w14:paraId="7300EEF9" w14:textId="05DCBE7F" w:rsidR="00767096" w:rsidRPr="00E62FD2" w:rsidRDefault="00767096" w:rsidP="00CE3C9F">
      <w:pPr>
        <w:jc w:val="center"/>
      </w:pPr>
    </w:p>
    <w:p w14:paraId="0084C151" w14:textId="77777777" w:rsidR="00767096" w:rsidRPr="00E62FD2" w:rsidRDefault="00767096" w:rsidP="00CE3C9F">
      <w:pPr>
        <w:jc w:val="center"/>
      </w:pPr>
    </w:p>
    <w:p w14:paraId="7C6EB81E" w14:textId="3E9A596D" w:rsidR="00CE3C9F" w:rsidRPr="00E62FD2" w:rsidRDefault="00CE3C9F" w:rsidP="00CE3C9F">
      <w:pPr>
        <w:jc w:val="center"/>
      </w:pPr>
    </w:p>
    <w:p w14:paraId="42656E42" w14:textId="4843B4A4" w:rsidR="00CE3C9F" w:rsidRPr="00E62FD2" w:rsidRDefault="00CE3C9F" w:rsidP="00CE3C9F">
      <w:pPr>
        <w:jc w:val="center"/>
      </w:pPr>
    </w:p>
    <w:p w14:paraId="6875C92C" w14:textId="77777777" w:rsidR="00CE3C9F" w:rsidRDefault="00CE3C9F" w:rsidP="00CE3C9F">
      <w:pPr>
        <w:jc w:val="center"/>
      </w:pPr>
    </w:p>
    <w:p w14:paraId="0A9A7867" w14:textId="77777777" w:rsidR="00394370" w:rsidRDefault="00394370" w:rsidP="00CE3C9F">
      <w:pPr>
        <w:jc w:val="center"/>
      </w:pPr>
    </w:p>
    <w:p w14:paraId="08258B6D" w14:textId="77777777" w:rsidR="00394370" w:rsidRPr="00E62FD2" w:rsidRDefault="00394370" w:rsidP="00CE3C9F">
      <w:pPr>
        <w:jc w:val="center"/>
      </w:pPr>
    </w:p>
    <w:p w14:paraId="3079056B" w14:textId="77777777" w:rsidR="00D54A36" w:rsidRPr="00E62FD2" w:rsidRDefault="00D54A36" w:rsidP="00CE3C9F">
      <w:pPr>
        <w:jc w:val="center"/>
      </w:pPr>
    </w:p>
    <w:sdt>
      <w:sdtPr>
        <w:rPr>
          <w:rFonts w:asciiTheme="minorHAnsi" w:eastAsiaTheme="minorHAnsi" w:hAnsiTheme="minorHAnsi" w:cstheme="minorBidi"/>
          <w:color w:val="auto"/>
          <w:sz w:val="22"/>
          <w:szCs w:val="22"/>
          <w:shd w:val="clear" w:color="auto" w:fill="E6E6E6"/>
          <w:lang w:val="en-CA"/>
        </w:rPr>
        <w:id w:val="511654926"/>
        <w:docPartObj>
          <w:docPartGallery w:val="Table of Contents"/>
          <w:docPartUnique/>
        </w:docPartObj>
      </w:sdtPr>
      <w:sdtEndPr>
        <w:rPr>
          <w:b/>
          <w:bCs/>
          <w:noProof/>
        </w:rPr>
      </w:sdtEndPr>
      <w:sdtContent>
        <w:p w14:paraId="6CDEAD0B" w14:textId="3ADC59E4" w:rsidR="00471272" w:rsidRPr="00E62FD2" w:rsidRDefault="00471272" w:rsidP="00471272">
          <w:pPr>
            <w:pStyle w:val="TOCHeading"/>
            <w:jc w:val="center"/>
            <w:rPr>
              <w:b/>
              <w:bCs/>
              <w:sz w:val="28"/>
              <w:szCs w:val="28"/>
            </w:rPr>
          </w:pPr>
          <w:r w:rsidRPr="00E62FD2">
            <w:rPr>
              <w:b/>
              <w:bCs/>
              <w:sz w:val="28"/>
              <w:szCs w:val="28"/>
            </w:rPr>
            <w:t>Table of Contents</w:t>
          </w:r>
        </w:p>
        <w:p w14:paraId="3153B092" w14:textId="5011B685" w:rsidR="00D54A36" w:rsidRPr="00E62FD2" w:rsidRDefault="00471272">
          <w:pPr>
            <w:pStyle w:val="TOC2"/>
            <w:tabs>
              <w:tab w:val="right" w:leader="dot" w:pos="12950"/>
            </w:tabs>
            <w:rPr>
              <w:rFonts w:eastAsiaTheme="minorEastAsia"/>
              <w:noProof/>
              <w:lang w:eastAsia="en-CA"/>
            </w:rPr>
          </w:pPr>
          <w:r w:rsidRPr="00E62FD2">
            <w:rPr>
              <w:color w:val="2B579A"/>
              <w:shd w:val="clear" w:color="auto" w:fill="E6E6E6"/>
            </w:rPr>
            <w:fldChar w:fldCharType="begin"/>
          </w:r>
          <w:r w:rsidRPr="00E62FD2">
            <w:instrText xml:space="preserve"> TOC \o "1-3" \h \z \u </w:instrText>
          </w:r>
          <w:r w:rsidRPr="00E62FD2">
            <w:rPr>
              <w:color w:val="2B579A"/>
              <w:shd w:val="clear" w:color="auto" w:fill="E6E6E6"/>
            </w:rPr>
            <w:fldChar w:fldCharType="separate"/>
          </w:r>
          <w:hyperlink w:anchor="_Toc85807156" w:history="1">
            <w:r w:rsidR="00D54A36" w:rsidRPr="00E62FD2">
              <w:rPr>
                <w:rStyle w:val="Hyperlink"/>
                <w:noProof/>
              </w:rPr>
              <w:t>Purpose</w:t>
            </w:r>
            <w:r w:rsidR="00D54A36" w:rsidRPr="00E62FD2">
              <w:rPr>
                <w:noProof/>
                <w:webHidden/>
              </w:rPr>
              <w:tab/>
            </w:r>
            <w:r w:rsidR="00D54A36" w:rsidRPr="00E62FD2">
              <w:rPr>
                <w:noProof/>
                <w:webHidden/>
                <w:color w:val="2B579A"/>
                <w:shd w:val="clear" w:color="auto" w:fill="E6E6E6"/>
              </w:rPr>
              <w:fldChar w:fldCharType="begin"/>
            </w:r>
            <w:r w:rsidR="00D54A36" w:rsidRPr="00E62FD2">
              <w:rPr>
                <w:noProof/>
                <w:webHidden/>
              </w:rPr>
              <w:instrText xml:space="preserve"> PAGEREF _Toc85807156 \h </w:instrText>
            </w:r>
            <w:r w:rsidR="00D54A36" w:rsidRPr="00E62FD2">
              <w:rPr>
                <w:noProof/>
                <w:webHidden/>
                <w:color w:val="2B579A"/>
                <w:shd w:val="clear" w:color="auto" w:fill="E6E6E6"/>
              </w:rPr>
            </w:r>
            <w:r w:rsidR="00D54A36" w:rsidRPr="00E62FD2">
              <w:rPr>
                <w:noProof/>
                <w:webHidden/>
                <w:color w:val="2B579A"/>
                <w:shd w:val="clear" w:color="auto" w:fill="E6E6E6"/>
              </w:rPr>
              <w:fldChar w:fldCharType="separate"/>
            </w:r>
            <w:r w:rsidR="00AA7586">
              <w:rPr>
                <w:noProof/>
                <w:webHidden/>
              </w:rPr>
              <w:t>4</w:t>
            </w:r>
            <w:r w:rsidR="00D54A36" w:rsidRPr="00E62FD2">
              <w:rPr>
                <w:noProof/>
                <w:webHidden/>
                <w:color w:val="2B579A"/>
                <w:shd w:val="clear" w:color="auto" w:fill="E6E6E6"/>
              </w:rPr>
              <w:fldChar w:fldCharType="end"/>
            </w:r>
          </w:hyperlink>
        </w:p>
        <w:p w14:paraId="72A994FF" w14:textId="0B142151" w:rsidR="00D54A36" w:rsidRPr="00E62FD2" w:rsidRDefault="00D54A36">
          <w:pPr>
            <w:pStyle w:val="TOC2"/>
            <w:tabs>
              <w:tab w:val="right" w:leader="dot" w:pos="12950"/>
            </w:tabs>
            <w:rPr>
              <w:rFonts w:eastAsiaTheme="minorEastAsia"/>
              <w:noProof/>
              <w:lang w:eastAsia="en-CA"/>
            </w:rPr>
          </w:pPr>
          <w:hyperlink w:anchor="_Toc85807157" w:history="1">
            <w:r w:rsidRPr="00E62FD2">
              <w:rPr>
                <w:rStyle w:val="Hyperlink"/>
                <w:noProof/>
              </w:rPr>
              <w:t>Data Notes</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_Toc85807157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4</w:t>
            </w:r>
            <w:r w:rsidRPr="00E62FD2">
              <w:rPr>
                <w:noProof/>
                <w:webHidden/>
                <w:color w:val="2B579A"/>
                <w:shd w:val="clear" w:color="auto" w:fill="E6E6E6"/>
              </w:rPr>
              <w:fldChar w:fldCharType="end"/>
            </w:r>
          </w:hyperlink>
        </w:p>
        <w:p w14:paraId="6EC5F12C" w14:textId="0BDA17ED" w:rsidR="00D54A36" w:rsidRPr="00E62FD2" w:rsidRDefault="00D54A36">
          <w:pPr>
            <w:pStyle w:val="TOC2"/>
            <w:tabs>
              <w:tab w:val="right" w:leader="dot" w:pos="12950"/>
            </w:tabs>
            <w:rPr>
              <w:rFonts w:eastAsiaTheme="minorEastAsia"/>
              <w:noProof/>
              <w:lang w:eastAsia="en-CA"/>
            </w:rPr>
          </w:pPr>
          <w:hyperlink w:anchor="_Toc85807158" w:history="1">
            <w:r w:rsidRPr="00E62FD2">
              <w:rPr>
                <w:rStyle w:val="Hyperlink"/>
                <w:noProof/>
              </w:rPr>
              <w:t>Visualization of Data</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_Toc85807158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4</w:t>
            </w:r>
            <w:r w:rsidRPr="00E62FD2">
              <w:rPr>
                <w:noProof/>
                <w:webHidden/>
                <w:color w:val="2B579A"/>
                <w:shd w:val="clear" w:color="auto" w:fill="E6E6E6"/>
              </w:rPr>
              <w:fldChar w:fldCharType="end"/>
            </w:r>
          </w:hyperlink>
        </w:p>
        <w:p w14:paraId="3AC20C9C" w14:textId="488A8C0C" w:rsidR="00D54A36" w:rsidRPr="00E62FD2" w:rsidRDefault="00D54A36">
          <w:pPr>
            <w:pStyle w:val="TOC1"/>
            <w:tabs>
              <w:tab w:val="right" w:leader="dot" w:pos="12950"/>
            </w:tabs>
            <w:rPr>
              <w:rFonts w:eastAsiaTheme="minorEastAsia"/>
              <w:noProof/>
              <w:lang w:eastAsia="en-CA"/>
            </w:rPr>
          </w:pPr>
          <w:hyperlink w:anchor="_Toc85807159" w:history="1">
            <w:r w:rsidRPr="00E62FD2">
              <w:rPr>
                <w:rStyle w:val="Hyperlink"/>
                <w:rFonts w:eastAsia="Times New Roman" w:cstheme="minorHAnsi"/>
                <w:noProof/>
              </w:rPr>
              <w:t xml:space="preserve">Table 1-1. </w:t>
            </w:r>
            <w:r w:rsidRPr="00E62FD2">
              <w:rPr>
                <w:rStyle w:val="Hyperlink"/>
                <w:rFonts w:eastAsia="Times New Roman" w:cstheme="minorHAnsi"/>
                <w:b/>
                <w:bCs/>
                <w:noProof/>
              </w:rPr>
              <w:t>F_DIP_NAME</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_Toc85807159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5</w:t>
            </w:r>
            <w:r w:rsidRPr="00E62FD2">
              <w:rPr>
                <w:noProof/>
                <w:webHidden/>
                <w:color w:val="2B579A"/>
                <w:shd w:val="clear" w:color="auto" w:fill="E6E6E6"/>
              </w:rPr>
              <w:fldChar w:fldCharType="end"/>
            </w:r>
          </w:hyperlink>
        </w:p>
        <w:p w14:paraId="416A9E9A" w14:textId="216F6E02" w:rsidR="00D54A36" w:rsidRPr="00E62FD2" w:rsidRDefault="00D54A36">
          <w:pPr>
            <w:pStyle w:val="TOC2"/>
            <w:tabs>
              <w:tab w:val="right" w:leader="dot" w:pos="12950"/>
            </w:tabs>
            <w:rPr>
              <w:rFonts w:eastAsiaTheme="minorEastAsia"/>
              <w:noProof/>
              <w:lang w:eastAsia="en-CA"/>
            </w:rPr>
          </w:pPr>
          <w:hyperlink w:anchor="_Toc85807160" w:history="1">
            <w:r w:rsidRPr="00E62FD2">
              <w:rPr>
                <w:rStyle w:val="Hyperlink"/>
                <w:noProof/>
              </w:rPr>
              <w:t>Purpose</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_Toc85807160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5</w:t>
            </w:r>
            <w:r w:rsidRPr="00E62FD2">
              <w:rPr>
                <w:noProof/>
                <w:webHidden/>
                <w:color w:val="2B579A"/>
                <w:shd w:val="clear" w:color="auto" w:fill="E6E6E6"/>
              </w:rPr>
              <w:fldChar w:fldCharType="end"/>
            </w:r>
          </w:hyperlink>
        </w:p>
        <w:p w14:paraId="3253634C" w14:textId="55D6EED2" w:rsidR="00D54A36" w:rsidRPr="00E62FD2" w:rsidRDefault="00D54A36">
          <w:pPr>
            <w:pStyle w:val="TOC1"/>
            <w:tabs>
              <w:tab w:val="right" w:leader="dot" w:pos="12950"/>
            </w:tabs>
            <w:rPr>
              <w:rFonts w:eastAsiaTheme="minorEastAsia"/>
              <w:noProof/>
              <w:lang w:eastAsia="en-CA"/>
            </w:rPr>
          </w:pPr>
          <w:hyperlink w:anchor="_Toc85807161" w:history="1">
            <w:r w:rsidRPr="00E62FD2">
              <w:rPr>
                <w:rStyle w:val="Hyperlink"/>
                <w:noProof/>
              </w:rPr>
              <w:t>Table 1-2.</w:t>
            </w:r>
            <w:r w:rsidRPr="00E62FD2">
              <w:rPr>
                <w:rStyle w:val="Hyperlink"/>
                <w:b/>
                <w:bCs/>
                <w:noProof/>
              </w:rPr>
              <w:t xml:space="preserve"> F_DIP_ADDRESS</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_Toc85807161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5</w:t>
            </w:r>
            <w:r w:rsidRPr="00E62FD2">
              <w:rPr>
                <w:noProof/>
                <w:webHidden/>
                <w:color w:val="2B579A"/>
                <w:shd w:val="clear" w:color="auto" w:fill="E6E6E6"/>
              </w:rPr>
              <w:fldChar w:fldCharType="end"/>
            </w:r>
          </w:hyperlink>
        </w:p>
        <w:p w14:paraId="44151CEC" w14:textId="5B758968" w:rsidR="00D54A36" w:rsidRPr="00E62FD2" w:rsidRDefault="00D54A36">
          <w:pPr>
            <w:pStyle w:val="TOC2"/>
            <w:tabs>
              <w:tab w:val="right" w:leader="dot" w:pos="12950"/>
            </w:tabs>
            <w:rPr>
              <w:rFonts w:eastAsiaTheme="minorEastAsia"/>
              <w:noProof/>
              <w:lang w:eastAsia="en-CA"/>
            </w:rPr>
          </w:pPr>
          <w:hyperlink w:anchor="_Toc85807162" w:history="1">
            <w:r w:rsidRPr="00E62FD2">
              <w:rPr>
                <w:rStyle w:val="Hyperlink"/>
                <w:noProof/>
              </w:rPr>
              <w:t>Purpose</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_Toc85807162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6</w:t>
            </w:r>
            <w:r w:rsidRPr="00E62FD2">
              <w:rPr>
                <w:noProof/>
                <w:webHidden/>
                <w:color w:val="2B579A"/>
                <w:shd w:val="clear" w:color="auto" w:fill="E6E6E6"/>
              </w:rPr>
              <w:fldChar w:fldCharType="end"/>
            </w:r>
          </w:hyperlink>
        </w:p>
        <w:p w14:paraId="79035A0E" w14:textId="138B5244" w:rsidR="00D54A36" w:rsidRPr="00E62FD2" w:rsidRDefault="00D54A36">
          <w:pPr>
            <w:pStyle w:val="TOC2"/>
            <w:tabs>
              <w:tab w:val="right" w:leader="dot" w:pos="12950"/>
            </w:tabs>
            <w:rPr>
              <w:rFonts w:eastAsiaTheme="minorEastAsia"/>
              <w:noProof/>
              <w:lang w:eastAsia="en-CA"/>
            </w:rPr>
          </w:pPr>
          <w:hyperlink w:anchor="_Toc85807163" w:history="1">
            <w:r w:rsidRPr="00E62FD2">
              <w:rPr>
                <w:rStyle w:val="Hyperlink"/>
                <w:noProof/>
              </w:rPr>
              <w:t>Data notes</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_Toc85807163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6</w:t>
            </w:r>
            <w:r w:rsidRPr="00E62FD2">
              <w:rPr>
                <w:noProof/>
                <w:webHidden/>
                <w:color w:val="2B579A"/>
                <w:shd w:val="clear" w:color="auto" w:fill="E6E6E6"/>
              </w:rPr>
              <w:fldChar w:fldCharType="end"/>
            </w:r>
          </w:hyperlink>
        </w:p>
        <w:p w14:paraId="10A2C080" w14:textId="2B155840" w:rsidR="00D54A36" w:rsidRPr="00E62FD2" w:rsidRDefault="00D54A36">
          <w:pPr>
            <w:pStyle w:val="TOC1"/>
            <w:tabs>
              <w:tab w:val="right" w:leader="dot" w:pos="12950"/>
            </w:tabs>
            <w:rPr>
              <w:rFonts w:eastAsiaTheme="minorEastAsia"/>
              <w:noProof/>
              <w:lang w:eastAsia="en-CA"/>
            </w:rPr>
          </w:pPr>
          <w:hyperlink w:anchor="_Toc85807164" w:history="1">
            <w:r w:rsidRPr="00E62FD2">
              <w:rPr>
                <w:rStyle w:val="Hyperlink"/>
                <w:noProof/>
              </w:rPr>
              <w:t>Table 1-3.</w:t>
            </w:r>
            <w:r w:rsidRPr="00E62FD2">
              <w:rPr>
                <w:rStyle w:val="Hyperlink"/>
                <w:b/>
                <w:bCs/>
                <w:noProof/>
              </w:rPr>
              <w:t xml:space="preserve"> F_DIP_</w:t>
            </w:r>
            <w:r w:rsidRPr="00E62FD2">
              <w:rPr>
                <w:rStyle w:val="Hyperlink"/>
                <w:noProof/>
              </w:rPr>
              <w:t xml:space="preserve"> </w:t>
            </w:r>
            <w:r w:rsidRPr="00E62FD2">
              <w:rPr>
                <w:rStyle w:val="Hyperlink"/>
                <w:b/>
                <w:bCs/>
                <w:noProof/>
              </w:rPr>
              <w:t>SOCIODEMOGRAPHIC</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_Toc85807164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7</w:t>
            </w:r>
            <w:r w:rsidRPr="00E62FD2">
              <w:rPr>
                <w:noProof/>
                <w:webHidden/>
                <w:color w:val="2B579A"/>
                <w:shd w:val="clear" w:color="auto" w:fill="E6E6E6"/>
              </w:rPr>
              <w:fldChar w:fldCharType="end"/>
            </w:r>
          </w:hyperlink>
        </w:p>
        <w:p w14:paraId="4EBFBA40" w14:textId="4F1FC678" w:rsidR="00D54A36" w:rsidRPr="00E62FD2" w:rsidRDefault="00D54A36">
          <w:pPr>
            <w:pStyle w:val="TOC2"/>
            <w:tabs>
              <w:tab w:val="right" w:leader="dot" w:pos="12950"/>
            </w:tabs>
            <w:rPr>
              <w:rFonts w:eastAsiaTheme="minorEastAsia"/>
              <w:noProof/>
              <w:lang w:eastAsia="en-CA"/>
            </w:rPr>
          </w:pPr>
          <w:hyperlink w:anchor="_Toc85807165" w:history="1">
            <w:r w:rsidRPr="00E62FD2">
              <w:rPr>
                <w:rStyle w:val="Hyperlink"/>
                <w:noProof/>
              </w:rPr>
              <w:t>Purpose</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_Toc85807165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8</w:t>
            </w:r>
            <w:r w:rsidRPr="00E62FD2">
              <w:rPr>
                <w:noProof/>
                <w:webHidden/>
                <w:color w:val="2B579A"/>
                <w:shd w:val="clear" w:color="auto" w:fill="E6E6E6"/>
              </w:rPr>
              <w:fldChar w:fldCharType="end"/>
            </w:r>
          </w:hyperlink>
        </w:p>
        <w:p w14:paraId="2C591B98" w14:textId="335D54F4" w:rsidR="00D54A36" w:rsidRPr="00E62FD2" w:rsidRDefault="00D54A36">
          <w:pPr>
            <w:pStyle w:val="TOC2"/>
            <w:tabs>
              <w:tab w:val="right" w:leader="dot" w:pos="12950"/>
            </w:tabs>
            <w:rPr>
              <w:rFonts w:eastAsiaTheme="minorEastAsia"/>
              <w:noProof/>
              <w:lang w:eastAsia="en-CA"/>
            </w:rPr>
          </w:pPr>
          <w:hyperlink w:anchor="_Toc85807166" w:history="1">
            <w:r w:rsidRPr="00E62FD2">
              <w:rPr>
                <w:rStyle w:val="Hyperlink"/>
                <w:noProof/>
              </w:rPr>
              <w:t>Data notes</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_Toc85807166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9</w:t>
            </w:r>
            <w:r w:rsidRPr="00E62FD2">
              <w:rPr>
                <w:noProof/>
                <w:webHidden/>
                <w:color w:val="2B579A"/>
                <w:shd w:val="clear" w:color="auto" w:fill="E6E6E6"/>
              </w:rPr>
              <w:fldChar w:fldCharType="end"/>
            </w:r>
          </w:hyperlink>
        </w:p>
        <w:p w14:paraId="718450BC" w14:textId="1F19C683" w:rsidR="00D54A36" w:rsidRPr="00E62FD2" w:rsidRDefault="00D54A36">
          <w:pPr>
            <w:pStyle w:val="TOC1"/>
            <w:tabs>
              <w:tab w:val="right" w:leader="dot" w:pos="12950"/>
            </w:tabs>
            <w:rPr>
              <w:rFonts w:eastAsiaTheme="minorEastAsia"/>
              <w:noProof/>
              <w:lang w:eastAsia="en-CA"/>
            </w:rPr>
          </w:pPr>
          <w:hyperlink w:anchor="_Toc85807167" w:history="1">
            <w:r w:rsidRPr="00E62FD2">
              <w:rPr>
                <w:rStyle w:val="Hyperlink"/>
                <w:noProof/>
              </w:rPr>
              <w:t>Table 2.</w:t>
            </w:r>
            <w:r w:rsidRPr="00E62FD2">
              <w:rPr>
                <w:rStyle w:val="Hyperlink"/>
                <w:b/>
                <w:bCs/>
                <w:noProof/>
              </w:rPr>
              <w:t xml:space="preserve"> F_DIP_OFFENCE_DOCUMENTS</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_Toc85807167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9</w:t>
            </w:r>
            <w:r w:rsidRPr="00E62FD2">
              <w:rPr>
                <w:noProof/>
                <w:webHidden/>
                <w:color w:val="2B579A"/>
                <w:shd w:val="clear" w:color="auto" w:fill="E6E6E6"/>
              </w:rPr>
              <w:fldChar w:fldCharType="end"/>
            </w:r>
          </w:hyperlink>
        </w:p>
        <w:p w14:paraId="7C1A372D" w14:textId="10A52715" w:rsidR="00D54A36" w:rsidRPr="00E62FD2" w:rsidRDefault="00D54A36">
          <w:pPr>
            <w:pStyle w:val="TOC2"/>
            <w:tabs>
              <w:tab w:val="right" w:leader="dot" w:pos="12950"/>
            </w:tabs>
            <w:rPr>
              <w:rFonts w:eastAsiaTheme="minorEastAsia"/>
              <w:noProof/>
              <w:lang w:eastAsia="en-CA"/>
            </w:rPr>
          </w:pPr>
          <w:hyperlink w:anchor="_Toc85807168" w:history="1">
            <w:r w:rsidRPr="00E62FD2">
              <w:rPr>
                <w:rStyle w:val="Hyperlink"/>
                <w:noProof/>
              </w:rPr>
              <w:t>Purpose</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_Toc85807168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14</w:t>
            </w:r>
            <w:r w:rsidRPr="00E62FD2">
              <w:rPr>
                <w:noProof/>
                <w:webHidden/>
                <w:color w:val="2B579A"/>
                <w:shd w:val="clear" w:color="auto" w:fill="E6E6E6"/>
              </w:rPr>
              <w:fldChar w:fldCharType="end"/>
            </w:r>
          </w:hyperlink>
        </w:p>
        <w:p w14:paraId="14C3B55B" w14:textId="3300557E" w:rsidR="00D54A36" w:rsidRPr="00E62FD2" w:rsidRDefault="00D54A36">
          <w:pPr>
            <w:pStyle w:val="TOC2"/>
            <w:tabs>
              <w:tab w:val="right" w:leader="dot" w:pos="12950"/>
            </w:tabs>
            <w:rPr>
              <w:rFonts w:eastAsiaTheme="minorEastAsia"/>
              <w:noProof/>
              <w:lang w:eastAsia="en-CA"/>
            </w:rPr>
          </w:pPr>
          <w:hyperlink w:anchor="_Toc85807169" w:history="1">
            <w:r w:rsidRPr="00E62FD2">
              <w:rPr>
                <w:rStyle w:val="Hyperlink"/>
                <w:noProof/>
              </w:rPr>
              <w:t>Data Notes</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_Toc85807169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14</w:t>
            </w:r>
            <w:r w:rsidRPr="00E62FD2">
              <w:rPr>
                <w:noProof/>
                <w:webHidden/>
                <w:color w:val="2B579A"/>
                <w:shd w:val="clear" w:color="auto" w:fill="E6E6E6"/>
              </w:rPr>
              <w:fldChar w:fldCharType="end"/>
            </w:r>
          </w:hyperlink>
        </w:p>
        <w:p w14:paraId="33112F36" w14:textId="66B6109E" w:rsidR="00D54A36" w:rsidRPr="00E62FD2" w:rsidRDefault="00D54A36">
          <w:pPr>
            <w:pStyle w:val="TOC1"/>
            <w:tabs>
              <w:tab w:val="right" w:leader="dot" w:pos="12950"/>
            </w:tabs>
            <w:rPr>
              <w:rFonts w:eastAsiaTheme="minorEastAsia"/>
              <w:noProof/>
              <w:lang w:eastAsia="en-CA"/>
            </w:rPr>
          </w:pPr>
          <w:hyperlink w:anchor="_Toc85807170" w:history="1">
            <w:r w:rsidRPr="00E62FD2">
              <w:rPr>
                <w:rStyle w:val="Hyperlink"/>
                <w:noProof/>
              </w:rPr>
              <w:t xml:space="preserve">Table 3. </w:t>
            </w:r>
            <w:r w:rsidRPr="00E62FD2">
              <w:rPr>
                <w:rStyle w:val="Hyperlink"/>
                <w:b/>
                <w:bCs/>
                <w:noProof/>
              </w:rPr>
              <w:t>F_DIP_CUSTODY_MOVEMENT</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_Toc85807170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14</w:t>
            </w:r>
            <w:r w:rsidRPr="00E62FD2">
              <w:rPr>
                <w:noProof/>
                <w:webHidden/>
                <w:color w:val="2B579A"/>
                <w:shd w:val="clear" w:color="auto" w:fill="E6E6E6"/>
              </w:rPr>
              <w:fldChar w:fldCharType="end"/>
            </w:r>
          </w:hyperlink>
        </w:p>
        <w:p w14:paraId="354D0B93" w14:textId="216D3B00" w:rsidR="00D54A36" w:rsidRPr="00E62FD2" w:rsidRDefault="00D54A36">
          <w:pPr>
            <w:pStyle w:val="TOC2"/>
            <w:tabs>
              <w:tab w:val="right" w:leader="dot" w:pos="12950"/>
            </w:tabs>
            <w:rPr>
              <w:rFonts w:eastAsiaTheme="minorEastAsia"/>
              <w:noProof/>
              <w:lang w:eastAsia="en-CA"/>
            </w:rPr>
          </w:pPr>
          <w:hyperlink w:anchor="_Toc85807171" w:history="1">
            <w:r w:rsidRPr="00E62FD2">
              <w:rPr>
                <w:rStyle w:val="Hyperlink"/>
                <w:noProof/>
              </w:rPr>
              <w:t>Purpose</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_Toc85807171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23</w:t>
            </w:r>
            <w:r w:rsidRPr="00E62FD2">
              <w:rPr>
                <w:noProof/>
                <w:webHidden/>
                <w:color w:val="2B579A"/>
                <w:shd w:val="clear" w:color="auto" w:fill="E6E6E6"/>
              </w:rPr>
              <w:fldChar w:fldCharType="end"/>
            </w:r>
          </w:hyperlink>
        </w:p>
        <w:p w14:paraId="67C1E1E3" w14:textId="4DC1CA74" w:rsidR="00D54A36" w:rsidRPr="00E62FD2" w:rsidRDefault="00D54A36">
          <w:pPr>
            <w:pStyle w:val="TOC2"/>
            <w:tabs>
              <w:tab w:val="right" w:leader="dot" w:pos="12950"/>
            </w:tabs>
            <w:rPr>
              <w:rFonts w:eastAsiaTheme="minorEastAsia"/>
              <w:noProof/>
              <w:lang w:eastAsia="en-CA"/>
            </w:rPr>
          </w:pPr>
          <w:hyperlink w:anchor="_Toc85807172" w:history="1">
            <w:r w:rsidRPr="00E62FD2">
              <w:rPr>
                <w:rStyle w:val="Hyperlink"/>
                <w:noProof/>
              </w:rPr>
              <w:t>Data notes</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_Toc85807172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23</w:t>
            </w:r>
            <w:r w:rsidRPr="00E62FD2">
              <w:rPr>
                <w:noProof/>
                <w:webHidden/>
                <w:color w:val="2B579A"/>
                <w:shd w:val="clear" w:color="auto" w:fill="E6E6E6"/>
              </w:rPr>
              <w:fldChar w:fldCharType="end"/>
            </w:r>
          </w:hyperlink>
        </w:p>
        <w:p w14:paraId="1403B95A" w14:textId="289FC5DB" w:rsidR="00D54A36" w:rsidRPr="00E62FD2" w:rsidRDefault="00D54A36">
          <w:pPr>
            <w:pStyle w:val="TOC1"/>
            <w:tabs>
              <w:tab w:val="right" w:leader="dot" w:pos="12950"/>
            </w:tabs>
            <w:rPr>
              <w:rFonts w:eastAsiaTheme="minorEastAsia"/>
              <w:noProof/>
              <w:lang w:eastAsia="en-CA"/>
            </w:rPr>
          </w:pPr>
          <w:hyperlink w:anchor="_Toc85807173" w:history="1">
            <w:r w:rsidRPr="00E62FD2">
              <w:rPr>
                <w:rStyle w:val="Hyperlink"/>
                <w:noProof/>
              </w:rPr>
              <w:t>Table 4.</w:t>
            </w:r>
            <w:r w:rsidRPr="00E62FD2">
              <w:rPr>
                <w:rStyle w:val="Hyperlink"/>
                <w:b/>
                <w:bCs/>
                <w:noProof/>
              </w:rPr>
              <w:t xml:space="preserve"> F_DIP_COMMUNITY_MOVEMENT</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_Toc85807173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23</w:t>
            </w:r>
            <w:r w:rsidRPr="00E62FD2">
              <w:rPr>
                <w:noProof/>
                <w:webHidden/>
                <w:color w:val="2B579A"/>
                <w:shd w:val="clear" w:color="auto" w:fill="E6E6E6"/>
              </w:rPr>
              <w:fldChar w:fldCharType="end"/>
            </w:r>
          </w:hyperlink>
        </w:p>
        <w:p w14:paraId="6DEA7D25" w14:textId="74A36F60" w:rsidR="00D54A36" w:rsidRPr="00E62FD2" w:rsidRDefault="00D54A36">
          <w:pPr>
            <w:pStyle w:val="TOC2"/>
            <w:tabs>
              <w:tab w:val="right" w:leader="dot" w:pos="12950"/>
            </w:tabs>
            <w:rPr>
              <w:rFonts w:eastAsiaTheme="minorEastAsia"/>
              <w:noProof/>
              <w:lang w:eastAsia="en-CA"/>
            </w:rPr>
          </w:pPr>
          <w:hyperlink w:anchor="_Toc85807174" w:history="1">
            <w:r w:rsidRPr="00E62FD2">
              <w:rPr>
                <w:rStyle w:val="Hyperlink"/>
                <w:noProof/>
              </w:rPr>
              <w:t>Purpose</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_Toc85807174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31</w:t>
            </w:r>
            <w:r w:rsidRPr="00E62FD2">
              <w:rPr>
                <w:noProof/>
                <w:webHidden/>
                <w:color w:val="2B579A"/>
                <w:shd w:val="clear" w:color="auto" w:fill="E6E6E6"/>
              </w:rPr>
              <w:fldChar w:fldCharType="end"/>
            </w:r>
          </w:hyperlink>
        </w:p>
        <w:p w14:paraId="57CFF145" w14:textId="2B23CBCF" w:rsidR="00D54A36" w:rsidRPr="00E62FD2" w:rsidRDefault="00D54A36">
          <w:pPr>
            <w:pStyle w:val="TOC1"/>
            <w:tabs>
              <w:tab w:val="right" w:leader="dot" w:pos="12950"/>
            </w:tabs>
            <w:rPr>
              <w:rFonts w:eastAsiaTheme="minorEastAsia"/>
              <w:noProof/>
              <w:lang w:eastAsia="en-CA"/>
            </w:rPr>
          </w:pPr>
          <w:hyperlink w:anchor="_Toc85807175" w:history="1">
            <w:r w:rsidRPr="00E62FD2">
              <w:rPr>
                <w:rStyle w:val="Hyperlink"/>
                <w:noProof/>
              </w:rPr>
              <w:t xml:space="preserve">Table 5 </w:t>
            </w:r>
            <w:r w:rsidRPr="00E62FD2">
              <w:rPr>
                <w:rStyle w:val="Hyperlink"/>
                <w:b/>
                <w:bCs/>
                <w:noProof/>
              </w:rPr>
              <w:t>F_RNA_RATINGS</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_Toc85807175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31</w:t>
            </w:r>
            <w:r w:rsidRPr="00E62FD2">
              <w:rPr>
                <w:noProof/>
                <w:webHidden/>
                <w:color w:val="2B579A"/>
                <w:shd w:val="clear" w:color="auto" w:fill="E6E6E6"/>
              </w:rPr>
              <w:fldChar w:fldCharType="end"/>
            </w:r>
          </w:hyperlink>
        </w:p>
        <w:p w14:paraId="5F67D595" w14:textId="33CE0E55" w:rsidR="00D54A36" w:rsidRPr="00E62FD2" w:rsidRDefault="00D54A36">
          <w:pPr>
            <w:pStyle w:val="TOC2"/>
            <w:tabs>
              <w:tab w:val="right" w:leader="dot" w:pos="12950"/>
            </w:tabs>
            <w:rPr>
              <w:rFonts w:eastAsiaTheme="minorEastAsia"/>
              <w:noProof/>
              <w:lang w:eastAsia="en-CA"/>
            </w:rPr>
          </w:pPr>
          <w:hyperlink w:anchor="_Toc85807176" w:history="1">
            <w:r w:rsidRPr="00E62FD2">
              <w:rPr>
                <w:rStyle w:val="Hyperlink"/>
                <w:noProof/>
              </w:rPr>
              <w:t>Purpose</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_Toc85807176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32</w:t>
            </w:r>
            <w:r w:rsidRPr="00E62FD2">
              <w:rPr>
                <w:noProof/>
                <w:webHidden/>
                <w:color w:val="2B579A"/>
                <w:shd w:val="clear" w:color="auto" w:fill="E6E6E6"/>
              </w:rPr>
              <w:fldChar w:fldCharType="end"/>
            </w:r>
          </w:hyperlink>
        </w:p>
        <w:p w14:paraId="2D799616" w14:textId="7F47789C" w:rsidR="00D54A36" w:rsidRPr="00E62FD2" w:rsidRDefault="00D54A36">
          <w:pPr>
            <w:pStyle w:val="TOC2"/>
            <w:tabs>
              <w:tab w:val="right" w:leader="dot" w:pos="12950"/>
            </w:tabs>
            <w:rPr>
              <w:rFonts w:eastAsiaTheme="minorEastAsia"/>
              <w:noProof/>
              <w:lang w:eastAsia="en-CA"/>
            </w:rPr>
          </w:pPr>
          <w:hyperlink w:anchor="_Toc85807177" w:history="1">
            <w:r w:rsidRPr="00E62FD2">
              <w:rPr>
                <w:rStyle w:val="Hyperlink"/>
                <w:noProof/>
              </w:rPr>
              <w:t>Data notes</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_Toc85807177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32</w:t>
            </w:r>
            <w:r w:rsidRPr="00E62FD2">
              <w:rPr>
                <w:noProof/>
                <w:webHidden/>
                <w:color w:val="2B579A"/>
                <w:shd w:val="clear" w:color="auto" w:fill="E6E6E6"/>
              </w:rPr>
              <w:fldChar w:fldCharType="end"/>
            </w:r>
          </w:hyperlink>
        </w:p>
        <w:p w14:paraId="2C7FA57B" w14:textId="25014446" w:rsidR="00D54A36" w:rsidRPr="00E62FD2" w:rsidRDefault="00D54A36">
          <w:pPr>
            <w:pStyle w:val="TOC1"/>
            <w:tabs>
              <w:tab w:val="right" w:leader="dot" w:pos="12950"/>
            </w:tabs>
            <w:rPr>
              <w:rFonts w:eastAsiaTheme="minorEastAsia"/>
              <w:noProof/>
              <w:lang w:eastAsia="en-CA"/>
            </w:rPr>
          </w:pPr>
          <w:hyperlink w:anchor="_Toc85807178" w:history="1">
            <w:r w:rsidRPr="00E62FD2">
              <w:rPr>
                <w:rStyle w:val="Hyperlink"/>
                <w:noProof/>
              </w:rPr>
              <w:t xml:space="preserve">Table 6.1 </w:t>
            </w:r>
            <w:r w:rsidRPr="00E62FD2">
              <w:rPr>
                <w:rStyle w:val="Hyperlink"/>
                <w:b/>
                <w:bCs/>
                <w:noProof/>
              </w:rPr>
              <w:t>F_DIP_OFFENCE_LOOKUP_TABLE</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_Toc85807178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32</w:t>
            </w:r>
            <w:r w:rsidRPr="00E62FD2">
              <w:rPr>
                <w:noProof/>
                <w:webHidden/>
                <w:color w:val="2B579A"/>
                <w:shd w:val="clear" w:color="auto" w:fill="E6E6E6"/>
              </w:rPr>
              <w:fldChar w:fldCharType="end"/>
            </w:r>
          </w:hyperlink>
        </w:p>
        <w:p w14:paraId="37FC3135" w14:textId="61DC12FD" w:rsidR="00D54A36" w:rsidRPr="00E62FD2" w:rsidRDefault="00D54A36">
          <w:pPr>
            <w:pStyle w:val="TOC2"/>
            <w:tabs>
              <w:tab w:val="right" w:leader="dot" w:pos="12950"/>
            </w:tabs>
            <w:rPr>
              <w:rFonts w:eastAsiaTheme="minorEastAsia"/>
              <w:noProof/>
              <w:lang w:eastAsia="en-CA"/>
            </w:rPr>
          </w:pPr>
          <w:hyperlink w:anchor="_Toc85807179" w:history="1">
            <w:r w:rsidRPr="00E62FD2">
              <w:rPr>
                <w:rStyle w:val="Hyperlink"/>
                <w:noProof/>
              </w:rPr>
              <w:t>Purpose</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_Toc85807179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34</w:t>
            </w:r>
            <w:r w:rsidRPr="00E62FD2">
              <w:rPr>
                <w:noProof/>
                <w:webHidden/>
                <w:color w:val="2B579A"/>
                <w:shd w:val="clear" w:color="auto" w:fill="E6E6E6"/>
              </w:rPr>
              <w:fldChar w:fldCharType="end"/>
            </w:r>
          </w:hyperlink>
        </w:p>
        <w:p w14:paraId="60F889B4" w14:textId="3715F29A" w:rsidR="00D54A36" w:rsidRPr="00E62FD2" w:rsidRDefault="00D54A36">
          <w:pPr>
            <w:pStyle w:val="TOC1"/>
            <w:tabs>
              <w:tab w:val="right" w:leader="dot" w:pos="12950"/>
            </w:tabs>
            <w:rPr>
              <w:rFonts w:eastAsiaTheme="minorEastAsia"/>
              <w:noProof/>
              <w:lang w:eastAsia="en-CA"/>
            </w:rPr>
          </w:pPr>
          <w:hyperlink w:anchor="_Toc85807180" w:history="1">
            <w:r w:rsidRPr="00E62FD2">
              <w:rPr>
                <w:rStyle w:val="Hyperlink"/>
                <w:noProof/>
              </w:rPr>
              <w:t xml:space="preserve">Table 6.2 </w:t>
            </w:r>
            <w:r w:rsidRPr="00E62FD2">
              <w:rPr>
                <w:rStyle w:val="Hyperlink"/>
                <w:b/>
                <w:bCs/>
                <w:noProof/>
              </w:rPr>
              <w:t>F_DIP_STATUTE_LOOKUP_TABLE</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_Toc85807180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35</w:t>
            </w:r>
            <w:r w:rsidRPr="00E62FD2">
              <w:rPr>
                <w:noProof/>
                <w:webHidden/>
                <w:color w:val="2B579A"/>
                <w:shd w:val="clear" w:color="auto" w:fill="E6E6E6"/>
              </w:rPr>
              <w:fldChar w:fldCharType="end"/>
            </w:r>
          </w:hyperlink>
        </w:p>
        <w:p w14:paraId="39C7BB39" w14:textId="3F9C993C" w:rsidR="00D54A36" w:rsidRPr="00E62FD2" w:rsidRDefault="00D54A36">
          <w:pPr>
            <w:pStyle w:val="TOC2"/>
            <w:tabs>
              <w:tab w:val="right" w:leader="dot" w:pos="12950"/>
            </w:tabs>
            <w:rPr>
              <w:rFonts w:eastAsiaTheme="minorEastAsia"/>
              <w:noProof/>
              <w:lang w:eastAsia="en-CA"/>
            </w:rPr>
          </w:pPr>
          <w:hyperlink w:anchor="_Toc85807181" w:history="1">
            <w:r w:rsidRPr="00E62FD2">
              <w:rPr>
                <w:rStyle w:val="Hyperlink"/>
                <w:noProof/>
              </w:rPr>
              <w:t>Purpose</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_Toc85807181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48</w:t>
            </w:r>
            <w:r w:rsidRPr="00E62FD2">
              <w:rPr>
                <w:noProof/>
                <w:webHidden/>
                <w:color w:val="2B579A"/>
                <w:shd w:val="clear" w:color="auto" w:fill="E6E6E6"/>
              </w:rPr>
              <w:fldChar w:fldCharType="end"/>
            </w:r>
          </w:hyperlink>
        </w:p>
        <w:p w14:paraId="3E6644B6" w14:textId="27A7C6CE" w:rsidR="00D54A36" w:rsidRPr="00E62FD2" w:rsidRDefault="00D54A36">
          <w:pPr>
            <w:pStyle w:val="TOC1"/>
            <w:tabs>
              <w:tab w:val="right" w:leader="dot" w:pos="12950"/>
            </w:tabs>
            <w:rPr>
              <w:rFonts w:eastAsiaTheme="minorEastAsia"/>
              <w:noProof/>
              <w:lang w:eastAsia="en-CA"/>
            </w:rPr>
          </w:pPr>
          <w:hyperlink w:anchor="_Toc85807182" w:history="1">
            <w:r w:rsidRPr="00E62FD2">
              <w:rPr>
                <w:rStyle w:val="Hyperlink"/>
                <w:noProof/>
              </w:rPr>
              <w:t xml:space="preserve">Table 7.1 </w:t>
            </w:r>
            <w:r w:rsidRPr="00E62FD2">
              <w:rPr>
                <w:rStyle w:val="Hyperlink"/>
                <w:b/>
                <w:bCs/>
                <w:noProof/>
              </w:rPr>
              <w:t>F_DIP_INVOLVEMENT</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_Toc85807182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49</w:t>
            </w:r>
            <w:r w:rsidRPr="00E62FD2">
              <w:rPr>
                <w:noProof/>
                <w:webHidden/>
                <w:color w:val="2B579A"/>
                <w:shd w:val="clear" w:color="auto" w:fill="E6E6E6"/>
              </w:rPr>
              <w:fldChar w:fldCharType="end"/>
            </w:r>
          </w:hyperlink>
        </w:p>
        <w:p w14:paraId="7466CD23" w14:textId="734675E6" w:rsidR="00D54A36" w:rsidRPr="00E62FD2" w:rsidRDefault="00D54A36">
          <w:pPr>
            <w:pStyle w:val="TOC1"/>
            <w:tabs>
              <w:tab w:val="right" w:leader="dot" w:pos="12950"/>
            </w:tabs>
            <w:rPr>
              <w:rFonts w:eastAsiaTheme="minorEastAsia"/>
              <w:noProof/>
              <w:lang w:eastAsia="en-CA"/>
            </w:rPr>
          </w:pPr>
          <w:hyperlink w:anchor="_Toc85807183" w:history="1">
            <w:r w:rsidRPr="00E62FD2">
              <w:rPr>
                <w:rStyle w:val="Hyperlink"/>
                <w:noProof/>
              </w:rPr>
              <w:t xml:space="preserve">Table 7.2 </w:t>
            </w:r>
            <w:r w:rsidRPr="00E62FD2">
              <w:rPr>
                <w:rStyle w:val="Hyperlink"/>
                <w:b/>
                <w:bCs/>
                <w:noProof/>
              </w:rPr>
              <w:t>F_DIP_ CUSTODY _INVOLVEMENT</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_Toc85807183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49</w:t>
            </w:r>
            <w:r w:rsidRPr="00E62FD2">
              <w:rPr>
                <w:noProof/>
                <w:webHidden/>
                <w:color w:val="2B579A"/>
                <w:shd w:val="clear" w:color="auto" w:fill="E6E6E6"/>
              </w:rPr>
              <w:fldChar w:fldCharType="end"/>
            </w:r>
          </w:hyperlink>
        </w:p>
        <w:p w14:paraId="26D89B72" w14:textId="07FF165A" w:rsidR="00D54A36" w:rsidRPr="00E62FD2" w:rsidRDefault="00D54A36">
          <w:pPr>
            <w:pStyle w:val="TOC1"/>
            <w:tabs>
              <w:tab w:val="right" w:leader="dot" w:pos="12950"/>
            </w:tabs>
            <w:rPr>
              <w:rFonts w:eastAsiaTheme="minorEastAsia"/>
              <w:noProof/>
              <w:lang w:eastAsia="en-CA"/>
            </w:rPr>
          </w:pPr>
          <w:hyperlink w:anchor="_Toc85807184" w:history="1">
            <w:r w:rsidRPr="00E62FD2">
              <w:rPr>
                <w:rStyle w:val="Hyperlink"/>
                <w:noProof/>
              </w:rPr>
              <w:t xml:space="preserve">Table 7.3 </w:t>
            </w:r>
            <w:r w:rsidRPr="00E62FD2">
              <w:rPr>
                <w:rStyle w:val="Hyperlink"/>
                <w:b/>
                <w:bCs/>
                <w:noProof/>
              </w:rPr>
              <w:t>F_DIP_ COMMUNITY _INVOLVEMENT</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_Toc85807184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49</w:t>
            </w:r>
            <w:r w:rsidRPr="00E62FD2">
              <w:rPr>
                <w:noProof/>
                <w:webHidden/>
                <w:color w:val="2B579A"/>
                <w:shd w:val="clear" w:color="auto" w:fill="E6E6E6"/>
              </w:rPr>
              <w:fldChar w:fldCharType="end"/>
            </w:r>
          </w:hyperlink>
        </w:p>
        <w:p w14:paraId="5ED03543" w14:textId="088A92AF" w:rsidR="00D54A36" w:rsidRPr="00E62FD2" w:rsidRDefault="00D54A36">
          <w:pPr>
            <w:pStyle w:val="TOC2"/>
            <w:tabs>
              <w:tab w:val="right" w:leader="dot" w:pos="12950"/>
            </w:tabs>
            <w:rPr>
              <w:rFonts w:eastAsiaTheme="minorEastAsia"/>
              <w:noProof/>
              <w:lang w:eastAsia="en-CA"/>
            </w:rPr>
          </w:pPr>
          <w:hyperlink w:anchor="_Toc85807185" w:history="1">
            <w:r w:rsidRPr="00E62FD2">
              <w:rPr>
                <w:rStyle w:val="Hyperlink"/>
                <w:noProof/>
              </w:rPr>
              <w:t>Purpose</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_Toc85807185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57</w:t>
            </w:r>
            <w:r w:rsidRPr="00E62FD2">
              <w:rPr>
                <w:noProof/>
                <w:webHidden/>
                <w:color w:val="2B579A"/>
                <w:shd w:val="clear" w:color="auto" w:fill="E6E6E6"/>
              </w:rPr>
              <w:fldChar w:fldCharType="end"/>
            </w:r>
          </w:hyperlink>
        </w:p>
        <w:p w14:paraId="749824CD" w14:textId="26D694DE" w:rsidR="00D54A36" w:rsidRPr="00E62FD2" w:rsidRDefault="00D54A36">
          <w:pPr>
            <w:pStyle w:val="TOC2"/>
            <w:tabs>
              <w:tab w:val="right" w:leader="dot" w:pos="12950"/>
            </w:tabs>
            <w:rPr>
              <w:rFonts w:eastAsiaTheme="minorEastAsia"/>
              <w:noProof/>
              <w:lang w:eastAsia="en-CA"/>
            </w:rPr>
          </w:pPr>
          <w:hyperlink w:anchor="_Toc85807186" w:history="1">
            <w:r w:rsidRPr="00E62FD2">
              <w:rPr>
                <w:rStyle w:val="Hyperlink"/>
                <w:noProof/>
              </w:rPr>
              <w:t>Data notes</w:t>
            </w:r>
            <w:r w:rsidRPr="00E62FD2">
              <w:rPr>
                <w:noProof/>
                <w:webHidden/>
              </w:rPr>
              <w:tab/>
            </w:r>
            <w:r w:rsidRPr="00E62FD2">
              <w:rPr>
                <w:noProof/>
                <w:webHidden/>
                <w:color w:val="2B579A"/>
                <w:shd w:val="clear" w:color="auto" w:fill="E6E6E6"/>
              </w:rPr>
              <w:fldChar w:fldCharType="begin"/>
            </w:r>
            <w:r w:rsidRPr="00E62FD2">
              <w:rPr>
                <w:noProof/>
                <w:webHidden/>
              </w:rPr>
              <w:instrText xml:space="preserve"> PAGEREF _Toc85807186 \h </w:instrText>
            </w:r>
            <w:r w:rsidRPr="00E62FD2">
              <w:rPr>
                <w:noProof/>
                <w:webHidden/>
                <w:color w:val="2B579A"/>
                <w:shd w:val="clear" w:color="auto" w:fill="E6E6E6"/>
              </w:rPr>
            </w:r>
            <w:r w:rsidRPr="00E62FD2">
              <w:rPr>
                <w:noProof/>
                <w:webHidden/>
                <w:color w:val="2B579A"/>
                <w:shd w:val="clear" w:color="auto" w:fill="E6E6E6"/>
              </w:rPr>
              <w:fldChar w:fldCharType="separate"/>
            </w:r>
            <w:r w:rsidR="00AA7586">
              <w:rPr>
                <w:noProof/>
                <w:webHidden/>
              </w:rPr>
              <w:t>57</w:t>
            </w:r>
            <w:r w:rsidRPr="00E62FD2">
              <w:rPr>
                <w:noProof/>
                <w:webHidden/>
                <w:color w:val="2B579A"/>
                <w:shd w:val="clear" w:color="auto" w:fill="E6E6E6"/>
              </w:rPr>
              <w:fldChar w:fldCharType="end"/>
            </w:r>
          </w:hyperlink>
        </w:p>
        <w:p w14:paraId="35A17FF3" w14:textId="0BC8C808" w:rsidR="00471272" w:rsidRPr="00E62FD2" w:rsidRDefault="00471272">
          <w:r w:rsidRPr="00E62FD2">
            <w:rPr>
              <w:b/>
              <w:bCs/>
              <w:noProof/>
              <w:color w:val="2B579A"/>
              <w:shd w:val="clear" w:color="auto" w:fill="E6E6E6"/>
            </w:rPr>
            <w:fldChar w:fldCharType="end"/>
          </w:r>
        </w:p>
      </w:sdtContent>
    </w:sdt>
    <w:p w14:paraId="060D57A6" w14:textId="77777777" w:rsidR="00471272" w:rsidRPr="00E62FD2" w:rsidRDefault="00471272" w:rsidP="00EC4F87"/>
    <w:p w14:paraId="23A000AB" w14:textId="52D2DF05" w:rsidR="00471272" w:rsidRPr="00E62FD2" w:rsidRDefault="00471272">
      <w:r w:rsidRPr="00E62FD2">
        <w:br w:type="page"/>
      </w:r>
    </w:p>
    <w:p w14:paraId="5EC0DC13" w14:textId="283C04F2" w:rsidR="006E58A0" w:rsidRPr="00E62FD2" w:rsidRDefault="006E58A0" w:rsidP="006E58A0">
      <w:pPr>
        <w:pStyle w:val="Heading2"/>
        <w:rPr>
          <w:sz w:val="22"/>
          <w:szCs w:val="22"/>
        </w:rPr>
      </w:pPr>
      <w:bookmarkStart w:id="0" w:name="_Toc85807156"/>
      <w:r w:rsidRPr="00E62FD2">
        <w:rPr>
          <w:sz w:val="22"/>
          <w:szCs w:val="22"/>
        </w:rPr>
        <w:lastRenderedPageBreak/>
        <w:t>Purpose</w:t>
      </w:r>
      <w:bookmarkEnd w:id="0"/>
    </w:p>
    <w:p w14:paraId="41300B71" w14:textId="48FB1903" w:rsidR="006E58A0" w:rsidRPr="00E62FD2" w:rsidRDefault="006E58A0" w:rsidP="006E58A0">
      <w:r w:rsidRPr="00E62FD2">
        <w:t xml:space="preserve">This document describes what data </w:t>
      </w:r>
      <w:r w:rsidR="00924646" w:rsidRPr="00E62FD2">
        <w:t xml:space="preserve">has been </w:t>
      </w:r>
      <w:r w:rsidRPr="00E62FD2">
        <w:t>provided</w:t>
      </w:r>
      <w:r w:rsidR="00924646" w:rsidRPr="00E62FD2">
        <w:t xml:space="preserve"> as part of the </w:t>
      </w:r>
      <w:r w:rsidR="008F73BC" w:rsidRPr="00E62FD2">
        <w:t>c</w:t>
      </w:r>
      <w:r w:rsidR="00924646" w:rsidRPr="00E62FD2">
        <w:t xml:space="preserve">ore Corrections extract for the Data Innovation Program. </w:t>
      </w:r>
    </w:p>
    <w:p w14:paraId="686DEE7A" w14:textId="10D475E1" w:rsidR="009D104A" w:rsidRPr="00E62FD2" w:rsidRDefault="009D104A" w:rsidP="009D104A">
      <w:pPr>
        <w:pStyle w:val="Heading2"/>
        <w:rPr>
          <w:sz w:val="22"/>
          <w:szCs w:val="22"/>
        </w:rPr>
      </w:pPr>
      <w:bookmarkStart w:id="1" w:name="_Toc85807157"/>
      <w:r w:rsidRPr="00E62FD2">
        <w:rPr>
          <w:sz w:val="22"/>
          <w:szCs w:val="22"/>
        </w:rPr>
        <w:t>Data Notes</w:t>
      </w:r>
      <w:bookmarkEnd w:id="1"/>
    </w:p>
    <w:p w14:paraId="4C453A65" w14:textId="13055290" w:rsidR="00924646" w:rsidRPr="00E62FD2" w:rsidRDefault="00EE0C87" w:rsidP="00924646">
      <w:r w:rsidRPr="00E62FD2">
        <w:t xml:space="preserve">This data is based on the individuals with at least one movement </w:t>
      </w:r>
      <w:r w:rsidR="007A0BBE" w:rsidRPr="00E62FD2">
        <w:t>(e.g., admission, release, transfer) in</w:t>
      </w:r>
      <w:r w:rsidR="009D104A" w:rsidRPr="00E62FD2">
        <w:t xml:space="preserve"> </w:t>
      </w:r>
      <w:r w:rsidR="00767096" w:rsidRPr="00E62FD2">
        <w:t>c</w:t>
      </w:r>
      <w:r w:rsidR="002F712A" w:rsidRPr="00E62FD2">
        <w:t>ommunity</w:t>
      </w:r>
      <w:r w:rsidR="00767096" w:rsidRPr="00E62FD2">
        <w:t xml:space="preserve"> corrections</w:t>
      </w:r>
      <w:r w:rsidR="002F712A" w:rsidRPr="00E62FD2">
        <w:t xml:space="preserve"> and/or custody between</w:t>
      </w:r>
      <w:r w:rsidR="009D104A" w:rsidRPr="00E62FD2">
        <w:t xml:space="preserve"> 2001-01-01</w:t>
      </w:r>
      <w:r w:rsidR="002F712A" w:rsidRPr="00E62FD2">
        <w:t xml:space="preserve"> and </w:t>
      </w:r>
      <w:r w:rsidR="00EA07F5" w:rsidRPr="00E62FD2">
        <w:t>202</w:t>
      </w:r>
      <w:r w:rsidR="008125A2">
        <w:t>4</w:t>
      </w:r>
      <w:r w:rsidR="00AE7499" w:rsidRPr="00E62FD2">
        <w:t>-1</w:t>
      </w:r>
      <w:r w:rsidR="00DA1186" w:rsidRPr="00E62FD2">
        <w:t>2</w:t>
      </w:r>
      <w:r w:rsidR="00AE7499" w:rsidRPr="00E62FD2">
        <w:t>-31</w:t>
      </w:r>
      <w:r w:rsidR="007A0BBE" w:rsidRPr="00E62FD2">
        <w:t xml:space="preserve">. </w:t>
      </w:r>
      <w:r w:rsidR="008C417C" w:rsidRPr="008C417C">
        <w:t>All available movement</w:t>
      </w:r>
      <w:r w:rsidR="00D3797B">
        <w:t xml:space="preserve">s, </w:t>
      </w:r>
      <w:r w:rsidR="008C417C" w:rsidRPr="008C417C">
        <w:t>offence documen</w:t>
      </w:r>
      <w:r w:rsidR="00D3797B">
        <w:t xml:space="preserve">ts, and RNA ratings </w:t>
      </w:r>
      <w:r w:rsidR="008C417C" w:rsidRPr="008C417C">
        <w:t>of those individuals were extracted up until the date of date extraction (202</w:t>
      </w:r>
      <w:r w:rsidR="008125A2">
        <w:t>5</w:t>
      </w:r>
      <w:r w:rsidR="008C417C" w:rsidRPr="008C417C">
        <w:t>-0</w:t>
      </w:r>
      <w:r w:rsidR="008125A2">
        <w:t>5</w:t>
      </w:r>
      <w:r w:rsidR="008C417C" w:rsidRPr="008C417C">
        <w:t>-2</w:t>
      </w:r>
      <w:r w:rsidR="008125A2">
        <w:t>2</w:t>
      </w:r>
      <w:r w:rsidR="008C417C" w:rsidRPr="008C417C">
        <w:t xml:space="preserve">). </w:t>
      </w:r>
      <w:r w:rsidR="008C417C">
        <w:t xml:space="preserve"> </w:t>
      </w:r>
      <w:r w:rsidR="00924646" w:rsidRPr="00E62FD2">
        <w:t>Corrections-involved youth are excluded from this data. Sealed Records are excluded from this dataset.</w:t>
      </w:r>
    </w:p>
    <w:p w14:paraId="6B33C39E" w14:textId="77777777" w:rsidR="006E58A0" w:rsidRPr="00E62FD2" w:rsidRDefault="006E58A0" w:rsidP="006E58A0">
      <w:pPr>
        <w:pStyle w:val="Heading2"/>
        <w:rPr>
          <w:sz w:val="22"/>
          <w:szCs w:val="22"/>
        </w:rPr>
      </w:pPr>
      <w:bookmarkStart w:id="2" w:name="_Toc85807158"/>
      <w:r w:rsidRPr="00E62FD2">
        <w:rPr>
          <w:sz w:val="22"/>
          <w:szCs w:val="22"/>
        </w:rPr>
        <w:t>Visualization of Data</w:t>
      </w:r>
      <w:bookmarkEnd w:id="2"/>
      <w:r w:rsidRPr="00E62FD2">
        <w:rPr>
          <w:sz w:val="22"/>
          <w:szCs w:val="22"/>
        </w:rPr>
        <w:t xml:space="preserve"> </w:t>
      </w:r>
    </w:p>
    <w:p w14:paraId="77BF9962" w14:textId="3765B12C" w:rsidR="006F526D" w:rsidRPr="00E62FD2" w:rsidRDefault="00ED1ED3" w:rsidP="006E58A0">
      <w:r w:rsidRPr="00E62FD2">
        <w:rPr>
          <w:noProof/>
        </w:rPr>
        <w:drawing>
          <wp:inline distT="0" distB="0" distL="0" distR="0" wp14:anchorId="534AC69D" wp14:editId="50C70CDE">
            <wp:extent cx="8001000" cy="3537479"/>
            <wp:effectExtent l="0" t="0" r="0" b="6350"/>
            <wp:docPr id="1742207843" name="Picture 1" descr="A screenshot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207843" name="Picture 1" descr="A screenshot of a computer screen&#10;&#10;Description automatically generated with low confidence"/>
                    <pic:cNvPicPr/>
                  </pic:nvPicPr>
                  <pic:blipFill>
                    <a:blip r:embed="rId11"/>
                    <a:stretch>
                      <a:fillRect/>
                    </a:stretch>
                  </pic:blipFill>
                  <pic:spPr>
                    <a:xfrm>
                      <a:off x="0" y="0"/>
                      <a:ext cx="8001000" cy="3537479"/>
                    </a:xfrm>
                    <a:prstGeom prst="rect">
                      <a:avLst/>
                    </a:prstGeom>
                  </pic:spPr>
                </pic:pic>
              </a:graphicData>
            </a:graphic>
          </wp:inline>
        </w:drawing>
      </w:r>
    </w:p>
    <w:p w14:paraId="457E3F32" w14:textId="3EA91591" w:rsidR="006E58A0" w:rsidRPr="00E62FD2" w:rsidRDefault="006E58A0" w:rsidP="4DB0AF03">
      <w:r w:rsidRPr="00367F9F">
        <w:rPr>
          <w:b/>
          <w:bCs/>
        </w:rPr>
        <w:t>Note.</w:t>
      </w:r>
      <w:r w:rsidRPr="00E62FD2">
        <w:t xml:space="preserve"> Highlighted </w:t>
      </w:r>
      <w:r w:rsidR="006F526D" w:rsidRPr="00E62FD2">
        <w:t>fields identify linking variables. T</w:t>
      </w:r>
      <w:r w:rsidRPr="00E62FD2">
        <w:t xml:space="preserve">ables and fields </w:t>
      </w:r>
      <w:r w:rsidR="006F526D" w:rsidRPr="00E62FD2">
        <w:t xml:space="preserve">that </w:t>
      </w:r>
      <w:r w:rsidRPr="00E62FD2">
        <w:t xml:space="preserve">contain sensitive information </w:t>
      </w:r>
      <w:r w:rsidR="006F526D" w:rsidRPr="00E62FD2">
        <w:t xml:space="preserve">are flagged in red </w:t>
      </w:r>
      <w:r w:rsidR="008F560B" w:rsidRPr="00E62FD2">
        <w:t xml:space="preserve">and </w:t>
      </w:r>
      <w:r w:rsidR="006F526D" w:rsidRPr="00E62FD2">
        <w:t xml:space="preserve">are accessible </w:t>
      </w:r>
      <w:r w:rsidRPr="00E62FD2">
        <w:t>only by request/upon approval.</w:t>
      </w:r>
      <w:r w:rsidR="00932E0E" w:rsidRPr="00E62FD2">
        <w:t xml:space="preserve"> STAT_ID and STATUTE_BK have the same value; STAT_ID refers to individual statutes, whereas STATUTE_BK is used to identify most serious offences </w:t>
      </w:r>
      <w:r w:rsidR="008F560B" w:rsidRPr="00E62FD2">
        <w:t xml:space="preserve">related </w:t>
      </w:r>
      <w:r w:rsidR="00932E0E" w:rsidRPr="00E62FD2">
        <w:t>to a custody or community movement and the</w:t>
      </w:r>
      <w:r w:rsidR="007A0BBE" w:rsidRPr="00E62FD2">
        <w:t>ir</w:t>
      </w:r>
      <w:r w:rsidR="00932E0E" w:rsidRPr="00E62FD2">
        <w:t xml:space="preserve"> associated categor</w:t>
      </w:r>
      <w:r w:rsidR="007A0BBE" w:rsidRPr="00E62FD2">
        <w:t>y</w:t>
      </w:r>
      <w:r w:rsidR="00932E0E" w:rsidRPr="00E62FD2">
        <w:t>.</w:t>
      </w:r>
    </w:p>
    <w:p w14:paraId="6AC8353B" w14:textId="52F0AE2A" w:rsidR="006A0AE6" w:rsidRPr="00E62FD2" w:rsidRDefault="00797738" w:rsidP="006A0AE6">
      <w:pPr>
        <w:pStyle w:val="Heading1"/>
        <w:rPr>
          <w:b/>
          <w:bCs/>
        </w:rPr>
      </w:pPr>
      <w:bookmarkStart w:id="3" w:name="_Toc85807159"/>
      <w:r w:rsidRPr="00E62FD2">
        <w:rPr>
          <w:rFonts w:eastAsia="Times New Roman" w:cstheme="minorHAnsi"/>
        </w:rPr>
        <w:lastRenderedPageBreak/>
        <w:t xml:space="preserve">Table 1-1. </w:t>
      </w:r>
      <w:r w:rsidRPr="00E62FD2">
        <w:rPr>
          <w:rFonts w:eastAsia="Times New Roman" w:cstheme="minorHAnsi"/>
          <w:b/>
          <w:bCs/>
        </w:rPr>
        <w:t>F_DIP_NAME</w:t>
      </w:r>
      <w:bookmarkEnd w:id="3"/>
    </w:p>
    <w:tbl>
      <w:tblPr>
        <w:tblW w:w="13225" w:type="dxa"/>
        <w:tblLayout w:type="fixed"/>
        <w:tblLook w:val="04A0" w:firstRow="1" w:lastRow="0" w:firstColumn="1" w:lastColumn="0" w:noHBand="0" w:noVBand="1"/>
      </w:tblPr>
      <w:tblGrid>
        <w:gridCol w:w="2700"/>
        <w:gridCol w:w="2070"/>
        <w:gridCol w:w="3955"/>
        <w:gridCol w:w="4500"/>
      </w:tblGrid>
      <w:tr w:rsidR="006A0AE6" w:rsidRPr="00E62FD2" w14:paraId="1D2772D5" w14:textId="77777777" w:rsidTr="00D775D8">
        <w:trPr>
          <w:trHeight w:val="315"/>
        </w:trPr>
        <w:tc>
          <w:tcPr>
            <w:tcW w:w="2700" w:type="dxa"/>
            <w:tcBorders>
              <w:top w:val="single" w:sz="8" w:space="0" w:color="auto"/>
              <w:left w:val="single" w:sz="4" w:space="0" w:color="auto"/>
              <w:bottom w:val="single" w:sz="4" w:space="0" w:color="auto"/>
              <w:right w:val="single" w:sz="8" w:space="0" w:color="auto"/>
            </w:tcBorders>
            <w:vAlign w:val="center"/>
            <w:hideMark/>
          </w:tcPr>
          <w:p w14:paraId="1DAEF918" w14:textId="16988E41" w:rsidR="006A0AE6" w:rsidRPr="00E62FD2" w:rsidRDefault="006A0AE6" w:rsidP="00D775D8">
            <w:pPr>
              <w:spacing w:after="0" w:line="240" w:lineRule="auto"/>
              <w:rPr>
                <w:rFonts w:ascii="Calibri" w:eastAsia="Times New Roman" w:hAnsi="Calibri" w:cs="Calibri"/>
                <w:b/>
                <w:bCs/>
                <w:color w:val="000000"/>
                <w:lang w:eastAsia="en-CA"/>
              </w:rPr>
            </w:pPr>
            <w:r w:rsidRPr="00E62FD2">
              <w:rPr>
                <w:rFonts w:ascii="Calibri" w:eastAsia="Times New Roman" w:hAnsi="Calibri" w:cs="Calibri"/>
                <w:b/>
                <w:bCs/>
                <w:color w:val="000000"/>
                <w:lang w:eastAsia="en-CA"/>
              </w:rPr>
              <w:t>Data field</w:t>
            </w:r>
          </w:p>
        </w:tc>
        <w:tc>
          <w:tcPr>
            <w:tcW w:w="2070" w:type="dxa"/>
            <w:tcBorders>
              <w:top w:val="single" w:sz="8" w:space="0" w:color="auto"/>
              <w:left w:val="nil"/>
              <w:bottom w:val="single" w:sz="4" w:space="0" w:color="auto"/>
              <w:right w:val="single" w:sz="8" w:space="0" w:color="auto"/>
            </w:tcBorders>
            <w:vAlign w:val="center"/>
            <w:hideMark/>
          </w:tcPr>
          <w:p w14:paraId="5C96CD7B" w14:textId="77777777" w:rsidR="006A0AE6" w:rsidRPr="00E62FD2" w:rsidRDefault="006A0AE6" w:rsidP="00D775D8">
            <w:pPr>
              <w:spacing w:after="0" w:line="240" w:lineRule="auto"/>
              <w:rPr>
                <w:rFonts w:ascii="Calibri" w:eastAsia="Times New Roman" w:hAnsi="Calibri" w:cs="Calibri"/>
                <w:b/>
                <w:bCs/>
                <w:color w:val="000000"/>
                <w:lang w:eastAsia="en-CA"/>
              </w:rPr>
            </w:pPr>
            <w:r w:rsidRPr="00E62FD2">
              <w:rPr>
                <w:rFonts w:ascii="Calibri" w:eastAsia="Times New Roman" w:hAnsi="Calibri" w:cs="Calibri"/>
                <w:b/>
                <w:bCs/>
                <w:color w:val="000000"/>
                <w:lang w:eastAsia="en-CA"/>
              </w:rPr>
              <w:t>Description</w:t>
            </w:r>
          </w:p>
        </w:tc>
        <w:tc>
          <w:tcPr>
            <w:tcW w:w="3955" w:type="dxa"/>
            <w:tcBorders>
              <w:top w:val="single" w:sz="8" w:space="0" w:color="auto"/>
              <w:left w:val="nil"/>
              <w:bottom w:val="single" w:sz="4" w:space="0" w:color="auto"/>
              <w:right w:val="single" w:sz="8" w:space="0" w:color="auto"/>
            </w:tcBorders>
            <w:vAlign w:val="center"/>
            <w:hideMark/>
          </w:tcPr>
          <w:p w14:paraId="2055D7A1" w14:textId="77777777" w:rsidR="006A0AE6" w:rsidRPr="00E62FD2" w:rsidRDefault="006A0AE6" w:rsidP="00D775D8">
            <w:pPr>
              <w:spacing w:after="0" w:line="240" w:lineRule="auto"/>
              <w:rPr>
                <w:rFonts w:ascii="Calibri" w:eastAsia="Times New Roman" w:hAnsi="Calibri" w:cs="Calibri"/>
                <w:b/>
                <w:bCs/>
                <w:color w:val="000000"/>
                <w:lang w:eastAsia="en-CA"/>
              </w:rPr>
            </w:pPr>
            <w:r w:rsidRPr="00E62FD2">
              <w:rPr>
                <w:rFonts w:ascii="Calibri" w:eastAsia="Times New Roman" w:hAnsi="Calibri" w:cs="Calibri"/>
                <w:b/>
                <w:bCs/>
                <w:color w:val="000000"/>
                <w:lang w:eastAsia="en-CA"/>
              </w:rPr>
              <w:t>Valid Values</w:t>
            </w:r>
          </w:p>
        </w:tc>
        <w:tc>
          <w:tcPr>
            <w:tcW w:w="4500" w:type="dxa"/>
            <w:tcBorders>
              <w:top w:val="single" w:sz="8" w:space="0" w:color="auto"/>
              <w:left w:val="nil"/>
              <w:bottom w:val="single" w:sz="4" w:space="0" w:color="auto"/>
              <w:right w:val="single" w:sz="8" w:space="0" w:color="auto"/>
            </w:tcBorders>
            <w:vAlign w:val="center"/>
            <w:hideMark/>
          </w:tcPr>
          <w:p w14:paraId="183DFD34" w14:textId="77777777" w:rsidR="006A0AE6" w:rsidRPr="00E62FD2" w:rsidRDefault="006A0AE6" w:rsidP="00D775D8">
            <w:pPr>
              <w:spacing w:after="0" w:line="240" w:lineRule="auto"/>
              <w:rPr>
                <w:rFonts w:ascii="Calibri" w:eastAsia="Times New Roman" w:hAnsi="Calibri" w:cs="Calibri"/>
                <w:b/>
                <w:bCs/>
                <w:color w:val="000000"/>
                <w:lang w:eastAsia="en-CA"/>
              </w:rPr>
            </w:pPr>
            <w:r w:rsidRPr="00E62FD2">
              <w:rPr>
                <w:rFonts w:ascii="Calibri" w:eastAsia="Times New Roman" w:hAnsi="Calibri" w:cs="Calibri"/>
                <w:b/>
                <w:bCs/>
                <w:color w:val="000000"/>
                <w:lang w:eastAsia="en-CA"/>
              </w:rPr>
              <w:t>Value Notes</w:t>
            </w:r>
          </w:p>
        </w:tc>
      </w:tr>
      <w:tr w:rsidR="006A0AE6" w:rsidRPr="00E62FD2" w14:paraId="2FC1ABB7" w14:textId="77777777" w:rsidTr="00D775D8">
        <w:trPr>
          <w:trHeight w:val="315"/>
        </w:trPr>
        <w:tc>
          <w:tcPr>
            <w:tcW w:w="2700" w:type="dxa"/>
            <w:tcBorders>
              <w:top w:val="single" w:sz="4" w:space="0" w:color="auto"/>
              <w:left w:val="single" w:sz="4" w:space="0" w:color="auto"/>
              <w:bottom w:val="single" w:sz="4" w:space="0" w:color="auto"/>
              <w:right w:val="single" w:sz="4" w:space="0" w:color="auto"/>
            </w:tcBorders>
            <w:vAlign w:val="center"/>
            <w:hideMark/>
          </w:tcPr>
          <w:p w14:paraId="0D6D1F09" w14:textId="77777777" w:rsidR="006A0AE6" w:rsidRPr="00E62FD2" w:rsidRDefault="006A0AE6" w:rsidP="00D775D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CLIENT_ID</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E4C64F4" w14:textId="77777777" w:rsidR="006A0AE6" w:rsidRPr="00E62FD2" w:rsidRDefault="006A0AE6" w:rsidP="00D775D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Unique identifier to link data tables</w:t>
            </w:r>
          </w:p>
        </w:tc>
        <w:tc>
          <w:tcPr>
            <w:tcW w:w="3955" w:type="dxa"/>
            <w:tcBorders>
              <w:top w:val="single" w:sz="4" w:space="0" w:color="auto"/>
              <w:left w:val="single" w:sz="4" w:space="0" w:color="auto"/>
              <w:bottom w:val="single" w:sz="4" w:space="0" w:color="auto"/>
              <w:right w:val="single" w:sz="4" w:space="0" w:color="auto"/>
            </w:tcBorders>
            <w:vAlign w:val="center"/>
            <w:hideMark/>
          </w:tcPr>
          <w:p w14:paraId="43C99F76" w14:textId="759605D0" w:rsidR="006A0AE6" w:rsidRPr="00E62FD2" w:rsidRDefault="006A0AE6" w:rsidP="00D775D8">
            <w:pPr>
              <w:spacing w:after="0" w:line="240" w:lineRule="auto"/>
              <w:rPr>
                <w:rFonts w:ascii="Calibri" w:eastAsia="Times New Roman" w:hAnsi="Calibri" w:cs="Calibri"/>
                <w:color w:val="000000"/>
                <w:lang w:eastAsia="en-CA"/>
              </w:rPr>
            </w:pPr>
          </w:p>
        </w:tc>
        <w:tc>
          <w:tcPr>
            <w:tcW w:w="4500" w:type="dxa"/>
            <w:tcBorders>
              <w:top w:val="single" w:sz="4" w:space="0" w:color="auto"/>
              <w:left w:val="single" w:sz="4" w:space="0" w:color="auto"/>
              <w:bottom w:val="single" w:sz="4" w:space="0" w:color="auto"/>
              <w:right w:val="single" w:sz="4" w:space="0" w:color="auto"/>
            </w:tcBorders>
            <w:vAlign w:val="center"/>
            <w:hideMark/>
          </w:tcPr>
          <w:p w14:paraId="28F73BE6" w14:textId="1769F13B" w:rsidR="006A0AE6" w:rsidRPr="00E62FD2" w:rsidRDefault="006A0AE6" w:rsidP="00D775D8">
            <w:pPr>
              <w:spacing w:after="0" w:line="240" w:lineRule="auto"/>
              <w:rPr>
                <w:rFonts w:ascii="Calibri" w:eastAsia="Times New Roman" w:hAnsi="Calibri" w:cs="Calibri"/>
                <w:color w:val="000000"/>
                <w:lang w:eastAsia="en-CA"/>
              </w:rPr>
            </w:pPr>
          </w:p>
        </w:tc>
      </w:tr>
      <w:tr w:rsidR="006A0AE6" w:rsidRPr="00E62FD2" w14:paraId="685250D2" w14:textId="77777777" w:rsidTr="00D775D8">
        <w:trPr>
          <w:trHeight w:val="315"/>
        </w:trPr>
        <w:tc>
          <w:tcPr>
            <w:tcW w:w="27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B4D7A92" w14:textId="74A0D89E" w:rsidR="006A0AE6" w:rsidRPr="00E62FD2" w:rsidRDefault="006A0AE6" w:rsidP="00D775D8">
            <w:pPr>
              <w:spacing w:after="0" w:line="240" w:lineRule="auto"/>
              <w:rPr>
                <w:rFonts w:ascii="Calibri" w:eastAsia="Times New Roman" w:hAnsi="Calibri" w:cs="Calibri"/>
                <w:color w:val="000000"/>
                <w:lang w:eastAsia="en-CA"/>
              </w:rPr>
            </w:pPr>
            <w:r w:rsidRPr="00E62FD2">
              <w:rPr>
                <w:rFonts w:ascii="Calibri" w:hAnsi="Calibri" w:cs="Calibri"/>
                <w:color w:val="000000"/>
              </w:rPr>
              <w:t>SURNAME</w:t>
            </w:r>
          </w:p>
        </w:tc>
        <w:tc>
          <w:tcPr>
            <w:tcW w:w="207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3663E252" w14:textId="59A32BE5" w:rsidR="006A0AE6" w:rsidRPr="00E62FD2" w:rsidRDefault="006A0AE6" w:rsidP="00D775D8">
            <w:pPr>
              <w:spacing w:after="0" w:line="240" w:lineRule="auto"/>
              <w:rPr>
                <w:rFonts w:ascii="Calibri" w:eastAsia="Times New Roman" w:hAnsi="Calibri" w:cs="Calibri"/>
                <w:color w:val="000000"/>
                <w:lang w:eastAsia="en-CA"/>
              </w:rPr>
            </w:pPr>
            <w:r w:rsidRPr="00E62FD2">
              <w:rPr>
                <w:rFonts w:ascii="Calibri" w:hAnsi="Calibri" w:cs="Calibri"/>
                <w:color w:val="000000"/>
              </w:rPr>
              <w:t>Client last name</w:t>
            </w:r>
          </w:p>
        </w:tc>
        <w:tc>
          <w:tcPr>
            <w:tcW w:w="3955"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30EE2EDE" w14:textId="0B8BE37A" w:rsidR="006A0AE6" w:rsidRPr="00E62FD2" w:rsidRDefault="006A0AE6" w:rsidP="00D775D8">
            <w:pPr>
              <w:spacing w:after="0" w:line="240" w:lineRule="auto"/>
              <w:rPr>
                <w:rFonts w:ascii="Calibri" w:eastAsia="Times New Roman" w:hAnsi="Calibri" w:cs="Calibri"/>
                <w:color w:val="000000"/>
                <w:lang w:eastAsia="en-CA"/>
              </w:rPr>
            </w:pPr>
          </w:p>
        </w:tc>
        <w:tc>
          <w:tcPr>
            <w:tcW w:w="45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88D4A3" w14:textId="77777777" w:rsidR="006A0AE6" w:rsidRPr="00E62FD2" w:rsidRDefault="006A0AE6" w:rsidP="00D775D8">
            <w:pPr>
              <w:spacing w:after="0" w:line="240" w:lineRule="auto"/>
              <w:rPr>
                <w:rFonts w:ascii="Calibri" w:eastAsia="Times New Roman" w:hAnsi="Calibri" w:cs="Calibri"/>
                <w:color w:val="000000"/>
                <w:lang w:eastAsia="en-CA"/>
              </w:rPr>
            </w:pPr>
          </w:p>
        </w:tc>
      </w:tr>
      <w:tr w:rsidR="006A0AE6" w:rsidRPr="00E62FD2" w14:paraId="2E7A0E07" w14:textId="77777777" w:rsidTr="00D775D8">
        <w:trPr>
          <w:trHeight w:val="315"/>
        </w:trPr>
        <w:tc>
          <w:tcPr>
            <w:tcW w:w="2700" w:type="dxa"/>
            <w:tcBorders>
              <w:top w:val="nil"/>
              <w:left w:val="single" w:sz="4" w:space="0" w:color="auto"/>
              <w:bottom w:val="single" w:sz="4" w:space="0" w:color="auto"/>
              <w:right w:val="single" w:sz="4" w:space="0" w:color="auto"/>
            </w:tcBorders>
            <w:vAlign w:val="center"/>
          </w:tcPr>
          <w:p w14:paraId="38F2B8A2" w14:textId="68B36379" w:rsidR="006A0AE6" w:rsidRPr="00E62FD2" w:rsidRDefault="006A0AE6" w:rsidP="00D775D8">
            <w:pPr>
              <w:spacing w:after="0" w:line="240" w:lineRule="auto"/>
              <w:rPr>
                <w:rFonts w:ascii="Calibri" w:eastAsia="Times New Roman" w:hAnsi="Calibri" w:cs="Calibri"/>
                <w:color w:val="000000"/>
                <w:lang w:eastAsia="en-CA"/>
              </w:rPr>
            </w:pPr>
            <w:r w:rsidRPr="00E62FD2">
              <w:rPr>
                <w:rFonts w:ascii="Calibri" w:hAnsi="Calibri" w:cs="Calibri"/>
                <w:color w:val="000000"/>
              </w:rPr>
              <w:t>GIVEN_NAME1</w:t>
            </w:r>
          </w:p>
        </w:tc>
        <w:tc>
          <w:tcPr>
            <w:tcW w:w="2070" w:type="dxa"/>
            <w:tcBorders>
              <w:top w:val="nil"/>
              <w:left w:val="nil"/>
              <w:bottom w:val="single" w:sz="4" w:space="0" w:color="auto"/>
              <w:right w:val="single" w:sz="4" w:space="0" w:color="auto"/>
            </w:tcBorders>
            <w:vAlign w:val="center"/>
          </w:tcPr>
          <w:p w14:paraId="52A1F265" w14:textId="689AFA52" w:rsidR="006A0AE6" w:rsidRPr="00E62FD2" w:rsidRDefault="000D1EC5" w:rsidP="00D775D8">
            <w:pPr>
              <w:spacing w:after="0" w:line="240" w:lineRule="auto"/>
              <w:rPr>
                <w:rFonts w:ascii="Calibri" w:eastAsia="Times New Roman" w:hAnsi="Calibri" w:cs="Calibri"/>
                <w:color w:val="000000"/>
                <w:lang w:eastAsia="en-CA"/>
              </w:rPr>
            </w:pPr>
            <w:r w:rsidRPr="00E62FD2">
              <w:rPr>
                <w:rFonts w:ascii="Calibri" w:hAnsi="Calibri" w:cs="Calibri"/>
                <w:color w:val="000000"/>
              </w:rPr>
              <w:t>C</w:t>
            </w:r>
            <w:r w:rsidR="006A0AE6" w:rsidRPr="00E62FD2">
              <w:rPr>
                <w:rFonts w:ascii="Calibri" w:hAnsi="Calibri" w:cs="Calibri"/>
                <w:color w:val="000000"/>
              </w:rPr>
              <w:t>lient first name</w:t>
            </w:r>
          </w:p>
        </w:tc>
        <w:tc>
          <w:tcPr>
            <w:tcW w:w="3955" w:type="dxa"/>
            <w:tcBorders>
              <w:top w:val="nil"/>
              <w:left w:val="nil"/>
              <w:bottom w:val="single" w:sz="4" w:space="0" w:color="auto"/>
              <w:right w:val="single" w:sz="4" w:space="0" w:color="auto"/>
            </w:tcBorders>
            <w:vAlign w:val="center"/>
          </w:tcPr>
          <w:p w14:paraId="29DCFAD6" w14:textId="10A27619" w:rsidR="006A0AE6" w:rsidRPr="00E62FD2" w:rsidRDefault="006A0AE6" w:rsidP="00D775D8">
            <w:pPr>
              <w:spacing w:after="0" w:line="240" w:lineRule="auto"/>
              <w:rPr>
                <w:rFonts w:ascii="Calibri" w:eastAsia="Times New Roman" w:hAnsi="Calibri" w:cs="Calibri"/>
                <w:color w:val="000000"/>
                <w:lang w:eastAsia="en-CA"/>
              </w:rPr>
            </w:pPr>
          </w:p>
        </w:tc>
        <w:tc>
          <w:tcPr>
            <w:tcW w:w="4500" w:type="dxa"/>
            <w:tcBorders>
              <w:top w:val="single" w:sz="4" w:space="0" w:color="auto"/>
              <w:left w:val="single" w:sz="4" w:space="0" w:color="auto"/>
              <w:bottom w:val="single" w:sz="4" w:space="0" w:color="auto"/>
              <w:right w:val="single" w:sz="4" w:space="0" w:color="auto"/>
            </w:tcBorders>
            <w:vAlign w:val="center"/>
          </w:tcPr>
          <w:p w14:paraId="1D8FBE09" w14:textId="77777777" w:rsidR="006A0AE6" w:rsidRPr="00E62FD2" w:rsidRDefault="006A0AE6" w:rsidP="00D775D8">
            <w:pPr>
              <w:spacing w:after="0" w:line="240" w:lineRule="auto"/>
              <w:rPr>
                <w:rFonts w:ascii="Calibri" w:eastAsia="Times New Roman" w:hAnsi="Calibri" w:cs="Calibri"/>
                <w:color w:val="000000"/>
                <w:lang w:eastAsia="en-CA"/>
              </w:rPr>
            </w:pPr>
          </w:p>
        </w:tc>
      </w:tr>
      <w:tr w:rsidR="006A0AE6" w:rsidRPr="00E62FD2" w14:paraId="48C565C5" w14:textId="77777777" w:rsidTr="00D775D8">
        <w:trPr>
          <w:trHeight w:val="315"/>
        </w:trPr>
        <w:tc>
          <w:tcPr>
            <w:tcW w:w="2700"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75CB1CB8" w14:textId="19DDA816" w:rsidR="006A0AE6" w:rsidRPr="00E62FD2" w:rsidRDefault="006A0AE6" w:rsidP="00D775D8">
            <w:pPr>
              <w:spacing w:after="0" w:line="240" w:lineRule="auto"/>
              <w:rPr>
                <w:rFonts w:ascii="Calibri" w:eastAsia="Times New Roman" w:hAnsi="Calibri" w:cs="Calibri"/>
                <w:color w:val="000000"/>
                <w:lang w:eastAsia="en-CA"/>
              </w:rPr>
            </w:pPr>
            <w:r w:rsidRPr="00E62FD2">
              <w:rPr>
                <w:rFonts w:ascii="Calibri" w:hAnsi="Calibri" w:cs="Calibri"/>
                <w:color w:val="000000"/>
              </w:rPr>
              <w:t>GIVEN_NAME2</w:t>
            </w:r>
          </w:p>
        </w:tc>
        <w:tc>
          <w:tcPr>
            <w:tcW w:w="2070" w:type="dxa"/>
            <w:tcBorders>
              <w:top w:val="nil"/>
              <w:left w:val="nil"/>
              <w:bottom w:val="single" w:sz="4" w:space="0" w:color="auto"/>
              <w:right w:val="single" w:sz="4" w:space="0" w:color="auto"/>
            </w:tcBorders>
            <w:shd w:val="clear" w:color="auto" w:fill="DEEAF6" w:themeFill="accent5" w:themeFillTint="33"/>
            <w:vAlign w:val="center"/>
          </w:tcPr>
          <w:p w14:paraId="0C19C32C" w14:textId="1C821C85" w:rsidR="006A0AE6" w:rsidRPr="00E62FD2" w:rsidRDefault="000D1EC5" w:rsidP="00D775D8">
            <w:pPr>
              <w:spacing w:after="0" w:line="240" w:lineRule="auto"/>
              <w:rPr>
                <w:rFonts w:ascii="Calibri" w:eastAsia="Times New Roman" w:hAnsi="Calibri" w:cs="Calibri"/>
                <w:color w:val="000000"/>
                <w:lang w:eastAsia="en-CA"/>
              </w:rPr>
            </w:pPr>
            <w:r w:rsidRPr="00E62FD2">
              <w:rPr>
                <w:rFonts w:ascii="Calibri" w:hAnsi="Calibri" w:cs="Calibri"/>
                <w:color w:val="000000"/>
              </w:rPr>
              <w:t>C</w:t>
            </w:r>
            <w:r w:rsidR="006A0AE6" w:rsidRPr="00E62FD2">
              <w:rPr>
                <w:rFonts w:ascii="Calibri" w:hAnsi="Calibri" w:cs="Calibri"/>
                <w:color w:val="000000"/>
              </w:rPr>
              <w:t>lient middle name</w:t>
            </w:r>
          </w:p>
        </w:tc>
        <w:tc>
          <w:tcPr>
            <w:tcW w:w="3955" w:type="dxa"/>
            <w:tcBorders>
              <w:top w:val="nil"/>
              <w:left w:val="nil"/>
              <w:bottom w:val="single" w:sz="4" w:space="0" w:color="auto"/>
              <w:right w:val="single" w:sz="4" w:space="0" w:color="auto"/>
            </w:tcBorders>
            <w:shd w:val="clear" w:color="auto" w:fill="DEEAF6" w:themeFill="accent5" w:themeFillTint="33"/>
            <w:vAlign w:val="center"/>
          </w:tcPr>
          <w:p w14:paraId="53611A11" w14:textId="43994817" w:rsidR="006A0AE6" w:rsidRPr="00E62FD2" w:rsidRDefault="006A0AE6" w:rsidP="00D775D8">
            <w:pPr>
              <w:spacing w:after="0" w:line="240" w:lineRule="auto"/>
              <w:rPr>
                <w:rFonts w:ascii="Calibri" w:eastAsia="Times New Roman" w:hAnsi="Calibri" w:cs="Calibri"/>
                <w:color w:val="000000"/>
                <w:lang w:eastAsia="en-CA"/>
              </w:rPr>
            </w:pPr>
          </w:p>
        </w:tc>
        <w:tc>
          <w:tcPr>
            <w:tcW w:w="45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31E906" w14:textId="77777777" w:rsidR="006A0AE6" w:rsidRPr="00E62FD2" w:rsidRDefault="006A0AE6" w:rsidP="00D775D8">
            <w:pPr>
              <w:spacing w:after="0" w:line="240" w:lineRule="auto"/>
              <w:rPr>
                <w:rFonts w:ascii="Calibri" w:eastAsia="Times New Roman" w:hAnsi="Calibri" w:cs="Calibri"/>
                <w:color w:val="000000"/>
                <w:lang w:eastAsia="en-CA"/>
              </w:rPr>
            </w:pPr>
          </w:p>
        </w:tc>
      </w:tr>
      <w:tr w:rsidR="006A0AE6" w:rsidRPr="00E62FD2" w14:paraId="081B8C94" w14:textId="77777777" w:rsidTr="00D775D8">
        <w:trPr>
          <w:trHeight w:val="315"/>
        </w:trPr>
        <w:tc>
          <w:tcPr>
            <w:tcW w:w="2700" w:type="dxa"/>
            <w:tcBorders>
              <w:top w:val="nil"/>
              <w:left w:val="single" w:sz="4" w:space="0" w:color="auto"/>
              <w:bottom w:val="single" w:sz="4" w:space="0" w:color="auto"/>
              <w:right w:val="single" w:sz="4" w:space="0" w:color="auto"/>
            </w:tcBorders>
            <w:vAlign w:val="center"/>
          </w:tcPr>
          <w:p w14:paraId="74B48370" w14:textId="77746E37" w:rsidR="006A0AE6" w:rsidRPr="00E62FD2" w:rsidRDefault="006A0AE6" w:rsidP="00D775D8">
            <w:pPr>
              <w:spacing w:after="0" w:line="240" w:lineRule="auto"/>
              <w:rPr>
                <w:rFonts w:ascii="Calibri" w:eastAsia="Times New Roman" w:hAnsi="Calibri" w:cs="Calibri"/>
                <w:color w:val="000000"/>
                <w:lang w:eastAsia="en-CA"/>
              </w:rPr>
            </w:pPr>
            <w:r w:rsidRPr="00E62FD2">
              <w:rPr>
                <w:rFonts w:ascii="Calibri" w:hAnsi="Calibri" w:cs="Calibri"/>
                <w:color w:val="000000"/>
              </w:rPr>
              <w:t>GIVEN_NAME3</w:t>
            </w:r>
          </w:p>
        </w:tc>
        <w:tc>
          <w:tcPr>
            <w:tcW w:w="2070" w:type="dxa"/>
            <w:tcBorders>
              <w:top w:val="nil"/>
              <w:left w:val="nil"/>
              <w:bottom w:val="single" w:sz="4" w:space="0" w:color="auto"/>
              <w:right w:val="single" w:sz="4" w:space="0" w:color="auto"/>
            </w:tcBorders>
            <w:vAlign w:val="center"/>
          </w:tcPr>
          <w:p w14:paraId="4C234B0F" w14:textId="468CD00A" w:rsidR="006A0AE6" w:rsidRPr="00E62FD2" w:rsidRDefault="000D1EC5" w:rsidP="00D775D8">
            <w:pPr>
              <w:spacing w:after="0" w:line="240" w:lineRule="auto"/>
              <w:rPr>
                <w:rFonts w:ascii="Calibri" w:eastAsia="Times New Roman" w:hAnsi="Calibri" w:cs="Calibri"/>
                <w:color w:val="000000"/>
                <w:lang w:eastAsia="en-CA"/>
              </w:rPr>
            </w:pPr>
            <w:r w:rsidRPr="00E62FD2">
              <w:rPr>
                <w:rFonts w:ascii="Calibri" w:hAnsi="Calibri" w:cs="Calibri"/>
                <w:color w:val="000000"/>
              </w:rPr>
              <w:t>C</w:t>
            </w:r>
            <w:r w:rsidR="006A0AE6" w:rsidRPr="00E62FD2">
              <w:rPr>
                <w:rFonts w:ascii="Calibri" w:hAnsi="Calibri" w:cs="Calibri"/>
                <w:color w:val="000000"/>
              </w:rPr>
              <w:t>lient second middle name</w:t>
            </w:r>
          </w:p>
        </w:tc>
        <w:tc>
          <w:tcPr>
            <w:tcW w:w="3955" w:type="dxa"/>
            <w:tcBorders>
              <w:top w:val="nil"/>
              <w:left w:val="nil"/>
              <w:bottom w:val="single" w:sz="4" w:space="0" w:color="auto"/>
              <w:right w:val="single" w:sz="4" w:space="0" w:color="auto"/>
            </w:tcBorders>
            <w:vAlign w:val="center"/>
          </w:tcPr>
          <w:p w14:paraId="01036388" w14:textId="6A6F7E3C" w:rsidR="006A0AE6" w:rsidRPr="00E62FD2" w:rsidRDefault="006A0AE6" w:rsidP="00D775D8">
            <w:pPr>
              <w:spacing w:after="0" w:line="240" w:lineRule="auto"/>
              <w:rPr>
                <w:rFonts w:ascii="Calibri" w:eastAsia="Times New Roman" w:hAnsi="Calibri" w:cs="Calibri"/>
                <w:color w:val="000000"/>
                <w:lang w:eastAsia="en-CA"/>
              </w:rPr>
            </w:pPr>
          </w:p>
        </w:tc>
        <w:tc>
          <w:tcPr>
            <w:tcW w:w="4500" w:type="dxa"/>
            <w:tcBorders>
              <w:top w:val="single" w:sz="4" w:space="0" w:color="auto"/>
              <w:left w:val="single" w:sz="4" w:space="0" w:color="auto"/>
              <w:bottom w:val="single" w:sz="4" w:space="0" w:color="auto"/>
              <w:right w:val="single" w:sz="4" w:space="0" w:color="auto"/>
            </w:tcBorders>
            <w:vAlign w:val="center"/>
          </w:tcPr>
          <w:p w14:paraId="7A0E0D27" w14:textId="77777777" w:rsidR="006A0AE6" w:rsidRPr="00E62FD2" w:rsidRDefault="006A0AE6" w:rsidP="00D775D8">
            <w:pPr>
              <w:spacing w:after="0" w:line="240" w:lineRule="auto"/>
              <w:rPr>
                <w:rFonts w:ascii="Calibri" w:eastAsia="Times New Roman" w:hAnsi="Calibri" w:cs="Calibri"/>
                <w:color w:val="000000"/>
                <w:lang w:eastAsia="en-CA"/>
              </w:rPr>
            </w:pPr>
          </w:p>
        </w:tc>
      </w:tr>
      <w:tr w:rsidR="006A0AE6" w:rsidRPr="00E62FD2" w14:paraId="2A187665" w14:textId="77777777" w:rsidTr="00D775D8">
        <w:trPr>
          <w:trHeight w:val="315"/>
        </w:trPr>
        <w:tc>
          <w:tcPr>
            <w:tcW w:w="2700"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7506FA22" w14:textId="7E7DF822" w:rsidR="006A0AE6" w:rsidRPr="00E62FD2" w:rsidRDefault="006A0AE6" w:rsidP="00D775D8">
            <w:pPr>
              <w:spacing w:after="0" w:line="240" w:lineRule="auto"/>
              <w:rPr>
                <w:rFonts w:ascii="Calibri" w:eastAsia="Times New Roman" w:hAnsi="Calibri" w:cs="Calibri"/>
                <w:color w:val="000000"/>
                <w:lang w:eastAsia="en-CA"/>
              </w:rPr>
            </w:pPr>
            <w:r w:rsidRPr="00E62FD2">
              <w:rPr>
                <w:rFonts w:ascii="Calibri" w:hAnsi="Calibri" w:cs="Calibri"/>
                <w:color w:val="000000"/>
              </w:rPr>
              <w:t>CURRENT_NAME_YN</w:t>
            </w:r>
          </w:p>
        </w:tc>
        <w:tc>
          <w:tcPr>
            <w:tcW w:w="2070" w:type="dxa"/>
            <w:tcBorders>
              <w:top w:val="nil"/>
              <w:left w:val="nil"/>
              <w:bottom w:val="single" w:sz="4" w:space="0" w:color="auto"/>
              <w:right w:val="single" w:sz="4" w:space="0" w:color="auto"/>
            </w:tcBorders>
            <w:shd w:val="clear" w:color="auto" w:fill="DEEAF6" w:themeFill="accent5" w:themeFillTint="33"/>
            <w:vAlign w:val="center"/>
          </w:tcPr>
          <w:p w14:paraId="27B6E336" w14:textId="41A52803" w:rsidR="006A0AE6" w:rsidRPr="00E62FD2" w:rsidRDefault="006A0AE6" w:rsidP="00D775D8">
            <w:pPr>
              <w:spacing w:after="0" w:line="240" w:lineRule="auto"/>
              <w:rPr>
                <w:rFonts w:ascii="Calibri" w:eastAsia="Times New Roman" w:hAnsi="Calibri" w:cs="Calibri"/>
                <w:color w:val="000000"/>
                <w:lang w:eastAsia="en-CA"/>
              </w:rPr>
            </w:pPr>
            <w:r w:rsidRPr="00E62FD2">
              <w:rPr>
                <w:rFonts w:ascii="Calibri" w:hAnsi="Calibri" w:cs="Calibri"/>
                <w:color w:val="000000"/>
              </w:rPr>
              <w:t>Flag indicating whether this is the current name</w:t>
            </w:r>
          </w:p>
        </w:tc>
        <w:tc>
          <w:tcPr>
            <w:tcW w:w="3955" w:type="dxa"/>
            <w:tcBorders>
              <w:top w:val="nil"/>
              <w:left w:val="nil"/>
              <w:bottom w:val="single" w:sz="4" w:space="0" w:color="auto"/>
              <w:right w:val="single" w:sz="4" w:space="0" w:color="auto"/>
            </w:tcBorders>
            <w:shd w:val="clear" w:color="auto" w:fill="DEEAF6" w:themeFill="accent5" w:themeFillTint="33"/>
            <w:vAlign w:val="center"/>
          </w:tcPr>
          <w:p w14:paraId="2E376802" w14:textId="77FCD813" w:rsidR="006A0AE6" w:rsidRPr="00E62FD2" w:rsidRDefault="006A0AE6" w:rsidP="00D775D8">
            <w:pPr>
              <w:spacing w:after="0" w:line="240" w:lineRule="auto"/>
              <w:rPr>
                <w:rFonts w:ascii="Calibri" w:eastAsia="Times New Roman" w:hAnsi="Calibri" w:cs="Calibri"/>
                <w:color w:val="000000"/>
                <w:lang w:eastAsia="en-CA"/>
              </w:rPr>
            </w:pPr>
            <w:r w:rsidRPr="00E62FD2">
              <w:rPr>
                <w:rFonts w:ascii="Calibri" w:hAnsi="Calibri" w:cs="Calibri"/>
                <w:color w:val="000000"/>
              </w:rPr>
              <w:t>Y/N</w:t>
            </w:r>
          </w:p>
        </w:tc>
        <w:tc>
          <w:tcPr>
            <w:tcW w:w="45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914C" w14:textId="116FE404" w:rsidR="006A0AE6" w:rsidRPr="00E62FD2" w:rsidRDefault="00E93EA6" w:rsidP="00D775D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Birthdate in socio-demographic table corresponds to current name</w:t>
            </w:r>
            <w:r w:rsidR="00D775D8" w:rsidRPr="00E62FD2">
              <w:rPr>
                <w:rFonts w:ascii="Calibri" w:eastAsia="Times New Roman" w:hAnsi="Calibri" w:cs="Calibri"/>
                <w:color w:val="000000"/>
                <w:lang w:eastAsia="en-CA"/>
              </w:rPr>
              <w:t>.</w:t>
            </w:r>
          </w:p>
          <w:p w14:paraId="77042000" w14:textId="77777777" w:rsidR="00E93EA6" w:rsidRPr="00E62FD2" w:rsidRDefault="00E93EA6" w:rsidP="00D775D8">
            <w:pPr>
              <w:spacing w:after="0" w:line="240" w:lineRule="auto"/>
              <w:rPr>
                <w:rFonts w:ascii="Calibri" w:eastAsia="Times New Roman" w:hAnsi="Calibri" w:cs="Calibri"/>
                <w:color w:val="000000"/>
                <w:lang w:eastAsia="en-CA"/>
              </w:rPr>
            </w:pPr>
          </w:p>
          <w:p w14:paraId="1E9DE2F4" w14:textId="6647A658" w:rsidR="00E93EA6" w:rsidRPr="00E62FD2" w:rsidRDefault="00E93EA6" w:rsidP="00D775D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There can only be one current name at a time.</w:t>
            </w:r>
          </w:p>
        </w:tc>
      </w:tr>
      <w:tr w:rsidR="006A0AE6" w:rsidRPr="00E62FD2" w14:paraId="54254D3F" w14:textId="77777777" w:rsidTr="00D775D8">
        <w:trPr>
          <w:trHeight w:val="315"/>
        </w:trPr>
        <w:tc>
          <w:tcPr>
            <w:tcW w:w="2700" w:type="dxa"/>
            <w:tcBorders>
              <w:top w:val="single" w:sz="4" w:space="0" w:color="auto"/>
              <w:left w:val="single" w:sz="4" w:space="0" w:color="auto"/>
              <w:bottom w:val="single" w:sz="4" w:space="0" w:color="auto"/>
              <w:right w:val="single" w:sz="4" w:space="0" w:color="auto"/>
            </w:tcBorders>
            <w:vAlign w:val="center"/>
          </w:tcPr>
          <w:p w14:paraId="72D9CC76" w14:textId="39FA3AB4" w:rsidR="006A0AE6" w:rsidRPr="00E62FD2" w:rsidRDefault="006A0AE6" w:rsidP="00D775D8">
            <w:pPr>
              <w:spacing w:after="0" w:line="240" w:lineRule="auto"/>
              <w:rPr>
                <w:rFonts w:ascii="Calibri" w:eastAsia="Times New Roman" w:hAnsi="Calibri" w:cs="Calibri"/>
                <w:color w:val="000000"/>
                <w:lang w:eastAsia="en-CA"/>
              </w:rPr>
            </w:pPr>
            <w:r w:rsidRPr="00E62FD2">
              <w:rPr>
                <w:rFonts w:ascii="Calibri" w:hAnsi="Calibri" w:cs="Calibri"/>
                <w:color w:val="000000"/>
              </w:rPr>
              <w:t>BIRTH_DT</w:t>
            </w:r>
          </w:p>
        </w:tc>
        <w:tc>
          <w:tcPr>
            <w:tcW w:w="2070" w:type="dxa"/>
            <w:tcBorders>
              <w:top w:val="single" w:sz="4" w:space="0" w:color="auto"/>
              <w:left w:val="nil"/>
              <w:bottom w:val="single" w:sz="4" w:space="0" w:color="auto"/>
              <w:right w:val="single" w:sz="4" w:space="0" w:color="auto"/>
            </w:tcBorders>
            <w:vAlign w:val="center"/>
          </w:tcPr>
          <w:p w14:paraId="2885CB39" w14:textId="4FAAD126" w:rsidR="006A0AE6" w:rsidRPr="00E62FD2" w:rsidRDefault="006A0AE6" w:rsidP="00D775D8">
            <w:pPr>
              <w:spacing w:after="0" w:line="240" w:lineRule="auto"/>
              <w:rPr>
                <w:rFonts w:ascii="Calibri" w:eastAsia="Times New Roman" w:hAnsi="Calibri" w:cs="Calibri"/>
                <w:color w:val="000000"/>
                <w:lang w:eastAsia="en-CA"/>
              </w:rPr>
            </w:pPr>
            <w:r w:rsidRPr="00E62FD2">
              <w:rPr>
                <w:rFonts w:ascii="Calibri" w:hAnsi="Calibri" w:cs="Calibri"/>
                <w:color w:val="000000"/>
              </w:rPr>
              <w:t>Client date of birth</w:t>
            </w:r>
          </w:p>
        </w:tc>
        <w:tc>
          <w:tcPr>
            <w:tcW w:w="3955" w:type="dxa"/>
            <w:tcBorders>
              <w:top w:val="single" w:sz="4" w:space="0" w:color="auto"/>
              <w:left w:val="nil"/>
              <w:bottom w:val="single" w:sz="4" w:space="0" w:color="auto"/>
              <w:right w:val="single" w:sz="4" w:space="0" w:color="auto"/>
            </w:tcBorders>
            <w:vAlign w:val="center"/>
          </w:tcPr>
          <w:p w14:paraId="2FD20307" w14:textId="67267CC3" w:rsidR="006A0AE6" w:rsidRPr="00E62FD2" w:rsidRDefault="006A0AE6" w:rsidP="00D775D8">
            <w:pPr>
              <w:spacing w:after="0" w:line="240" w:lineRule="auto"/>
              <w:rPr>
                <w:rFonts w:ascii="Calibri" w:eastAsia="Times New Roman" w:hAnsi="Calibri" w:cs="Calibri"/>
                <w:color w:val="000000"/>
                <w:lang w:eastAsia="en-CA"/>
              </w:rPr>
            </w:pPr>
            <w:r w:rsidRPr="00E62FD2">
              <w:rPr>
                <w:rFonts w:ascii="Calibri" w:hAnsi="Calibri" w:cs="Calibri"/>
                <w:color w:val="000000"/>
              </w:rPr>
              <w:t>YYYY-MM-DD 0:00</w:t>
            </w:r>
          </w:p>
        </w:tc>
        <w:tc>
          <w:tcPr>
            <w:tcW w:w="4500" w:type="dxa"/>
            <w:tcBorders>
              <w:top w:val="single" w:sz="4" w:space="0" w:color="auto"/>
              <w:left w:val="single" w:sz="4" w:space="0" w:color="auto"/>
              <w:bottom w:val="single" w:sz="4" w:space="0" w:color="auto"/>
              <w:right w:val="single" w:sz="4" w:space="0" w:color="auto"/>
            </w:tcBorders>
            <w:vAlign w:val="center"/>
          </w:tcPr>
          <w:p w14:paraId="26CAFBA9" w14:textId="6D8AB4C8" w:rsidR="006A0AE6" w:rsidRPr="00E62FD2" w:rsidRDefault="006A0AE6" w:rsidP="00D775D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 birthdate is associated with each name</w:t>
            </w:r>
            <w:r w:rsidR="00D775D8" w:rsidRPr="00E62FD2">
              <w:rPr>
                <w:rFonts w:ascii="Calibri" w:eastAsia="Times New Roman" w:hAnsi="Calibri" w:cs="Calibri"/>
                <w:color w:val="000000"/>
                <w:lang w:eastAsia="en-CA"/>
              </w:rPr>
              <w:t>.</w:t>
            </w:r>
          </w:p>
        </w:tc>
      </w:tr>
      <w:tr w:rsidR="00394370" w:rsidRPr="00E62FD2" w14:paraId="248C78D2" w14:textId="77777777" w:rsidTr="00394370">
        <w:trPr>
          <w:trHeight w:val="315"/>
        </w:trPr>
        <w:tc>
          <w:tcPr>
            <w:tcW w:w="27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88755D" w14:textId="0832F476" w:rsidR="00394370" w:rsidRPr="00E62FD2" w:rsidRDefault="00394370" w:rsidP="00394370">
            <w:pPr>
              <w:spacing w:after="0" w:line="240" w:lineRule="auto"/>
              <w:rPr>
                <w:rFonts w:ascii="Calibri" w:hAnsi="Calibri" w:cs="Calibri"/>
                <w:color w:val="000000"/>
              </w:rPr>
            </w:pPr>
            <w:r w:rsidRPr="00E62FD2">
              <w:rPr>
                <w:rFonts w:ascii="Calibri" w:eastAsia="Times New Roman" w:hAnsi="Calibri" w:cs="Calibri"/>
                <w:color w:val="000000" w:themeColor="text1"/>
                <w:lang w:eastAsia="en-CA"/>
              </w:rPr>
              <w:t>CS_NO</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D8F8C8" w14:textId="77777777" w:rsidR="00394370" w:rsidRPr="00E62FD2" w:rsidRDefault="00394370" w:rsidP="00394370">
            <w:pPr>
              <w:spacing w:line="240" w:lineRule="auto"/>
              <w:rPr>
                <w:rFonts w:ascii="Calibri" w:eastAsia="Times New Roman" w:hAnsi="Calibri" w:cs="Calibri"/>
                <w:color w:val="000000" w:themeColor="text1"/>
                <w:lang w:eastAsia="en-CA"/>
              </w:rPr>
            </w:pPr>
          </w:p>
          <w:p w14:paraId="530B1859" w14:textId="0FCCE70D" w:rsidR="00394370" w:rsidRPr="00E62FD2" w:rsidRDefault="00394370" w:rsidP="00394370">
            <w:pPr>
              <w:spacing w:after="0" w:line="240" w:lineRule="auto"/>
              <w:rPr>
                <w:rFonts w:ascii="Calibri" w:hAnsi="Calibri" w:cs="Calibri"/>
                <w:color w:val="000000"/>
              </w:rPr>
            </w:pPr>
            <w:r w:rsidRPr="00E62FD2">
              <w:rPr>
                <w:rFonts w:ascii="Calibri" w:eastAsia="Times New Roman" w:hAnsi="Calibri" w:cs="Calibri"/>
                <w:color w:val="000000" w:themeColor="text1"/>
                <w:lang w:eastAsia="en-CA"/>
              </w:rPr>
              <w:t>Corrections Service Number</w:t>
            </w:r>
          </w:p>
        </w:tc>
        <w:tc>
          <w:tcPr>
            <w:tcW w:w="395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C8A1C2" w14:textId="77777777" w:rsidR="00394370" w:rsidRPr="00E62FD2" w:rsidRDefault="00394370" w:rsidP="00394370">
            <w:pPr>
              <w:spacing w:line="240" w:lineRule="auto"/>
              <w:rPr>
                <w:rFonts w:ascii="Calibri" w:eastAsia="Times New Roman" w:hAnsi="Calibri" w:cs="Calibri"/>
                <w:color w:val="000000" w:themeColor="text1"/>
                <w:lang w:eastAsia="en-CA"/>
              </w:rPr>
            </w:pPr>
          </w:p>
          <w:p w14:paraId="6BB1E492" w14:textId="25F2669F" w:rsidR="00394370" w:rsidRPr="00E62FD2" w:rsidRDefault="00394370" w:rsidP="00394370">
            <w:pPr>
              <w:spacing w:after="0" w:line="240" w:lineRule="auto"/>
              <w:rPr>
                <w:rFonts w:ascii="Calibri" w:hAnsi="Calibri" w:cs="Calibri"/>
                <w:color w:val="000000"/>
              </w:rPr>
            </w:pPr>
            <w:r w:rsidRPr="00E62FD2">
              <w:rPr>
                <w:rFonts w:ascii="Calibri" w:eastAsia="Times New Roman" w:hAnsi="Calibri" w:cs="Calibri"/>
                <w:color w:val="000000" w:themeColor="text1"/>
                <w:lang w:eastAsia="en-CA"/>
              </w:rPr>
              <w:t xml:space="preserve">A number that is 8 digit or shorter. If it is shorter than 8 digits, starting 0s will be added to make the CS number 8 digit long. </w:t>
            </w:r>
          </w:p>
        </w:tc>
        <w:tc>
          <w:tcPr>
            <w:tcW w:w="45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9AB7DE" w14:textId="5F579EC0" w:rsidR="00394370" w:rsidRPr="00E62FD2" w:rsidRDefault="00394370" w:rsidP="00394370">
            <w:pPr>
              <w:spacing w:after="0" w:line="240" w:lineRule="auto"/>
              <w:rPr>
                <w:rFonts w:ascii="Calibri" w:eastAsia="Times New Roman" w:hAnsi="Calibri" w:cs="Calibri"/>
                <w:color w:val="000000"/>
                <w:lang w:eastAsia="en-CA"/>
              </w:rPr>
            </w:pPr>
            <w:proofErr w:type="gramStart"/>
            <w:r w:rsidRPr="00E62FD2">
              <w:rPr>
                <w:rFonts w:ascii="Calibri" w:eastAsia="Times New Roman" w:hAnsi="Calibri" w:cs="Calibri"/>
                <w:color w:val="000000" w:themeColor="text1"/>
                <w:lang w:eastAsia="en-CA"/>
              </w:rPr>
              <w:t>Similar to</w:t>
            </w:r>
            <w:proofErr w:type="gramEnd"/>
            <w:r w:rsidRPr="00E62FD2">
              <w:rPr>
                <w:rFonts w:ascii="Calibri" w:eastAsia="Times New Roman" w:hAnsi="Calibri" w:cs="Calibri"/>
                <w:color w:val="000000" w:themeColor="text1"/>
                <w:lang w:eastAsia="en-CA"/>
              </w:rPr>
              <w:t xml:space="preserve"> CLIENT_ID, this variable is a unique identifier for </w:t>
            </w:r>
            <w:proofErr w:type="gramStart"/>
            <w:r w:rsidRPr="00E62FD2">
              <w:rPr>
                <w:rFonts w:ascii="Calibri" w:eastAsia="Times New Roman" w:hAnsi="Calibri" w:cs="Calibri"/>
                <w:color w:val="000000" w:themeColor="text1"/>
                <w:lang w:eastAsia="en-CA"/>
              </w:rPr>
              <w:t>each individual</w:t>
            </w:r>
            <w:proofErr w:type="gramEnd"/>
            <w:r w:rsidRPr="00E62FD2">
              <w:rPr>
                <w:rFonts w:ascii="Calibri" w:eastAsia="Times New Roman" w:hAnsi="Calibri" w:cs="Calibri"/>
                <w:color w:val="000000" w:themeColor="text1"/>
                <w:lang w:eastAsia="en-CA"/>
              </w:rPr>
              <w:t>. It is included for the purpose of linking with the Correctional Health data.</w:t>
            </w:r>
          </w:p>
        </w:tc>
      </w:tr>
    </w:tbl>
    <w:p w14:paraId="6A610058" w14:textId="77777777" w:rsidR="003B2F26" w:rsidRPr="00E62FD2" w:rsidRDefault="003B2F26" w:rsidP="003B2F26">
      <w:pPr>
        <w:pStyle w:val="Heading2"/>
        <w:rPr>
          <w:sz w:val="22"/>
          <w:szCs w:val="22"/>
        </w:rPr>
      </w:pPr>
      <w:bookmarkStart w:id="4" w:name="_Toc85807160"/>
      <w:r w:rsidRPr="00E62FD2">
        <w:rPr>
          <w:sz w:val="22"/>
          <w:szCs w:val="22"/>
        </w:rPr>
        <w:t>Purpose</w:t>
      </w:r>
      <w:bookmarkEnd w:id="4"/>
    </w:p>
    <w:p w14:paraId="46DB693C" w14:textId="076866AA" w:rsidR="003B2F26" w:rsidRPr="00E62FD2" w:rsidRDefault="003B2F26" w:rsidP="002B23E5">
      <w:r w:rsidRPr="00E62FD2">
        <w:t xml:space="preserve">To facilitate data linking to other DIP extracts. </w:t>
      </w:r>
    </w:p>
    <w:p w14:paraId="53803115" w14:textId="35102154" w:rsidR="006A0AE6" w:rsidRPr="00E62FD2" w:rsidRDefault="006A0AE6" w:rsidP="006A0AE6">
      <w:pPr>
        <w:pStyle w:val="Heading1"/>
        <w:rPr>
          <w:sz w:val="28"/>
          <w:szCs w:val="28"/>
        </w:rPr>
      </w:pPr>
      <w:bookmarkStart w:id="5" w:name="_Toc85807161"/>
      <w:r w:rsidRPr="00E62FD2">
        <w:rPr>
          <w:sz w:val="28"/>
          <w:szCs w:val="28"/>
        </w:rPr>
        <w:t>Table 1-2.</w:t>
      </w:r>
      <w:r w:rsidRPr="00E62FD2">
        <w:rPr>
          <w:b/>
          <w:bCs/>
          <w:sz w:val="28"/>
          <w:szCs w:val="28"/>
        </w:rPr>
        <w:t xml:space="preserve"> </w:t>
      </w:r>
      <w:r w:rsidR="00797738" w:rsidRPr="00E62FD2">
        <w:rPr>
          <w:b/>
          <w:bCs/>
          <w:sz w:val="28"/>
          <w:szCs w:val="28"/>
        </w:rPr>
        <w:t>F_DIP_ADDRESS</w:t>
      </w:r>
      <w:bookmarkEnd w:id="5"/>
    </w:p>
    <w:tbl>
      <w:tblPr>
        <w:tblW w:w="13225" w:type="dxa"/>
        <w:tblLayout w:type="fixed"/>
        <w:tblLook w:val="04A0" w:firstRow="1" w:lastRow="0" w:firstColumn="1" w:lastColumn="0" w:noHBand="0" w:noVBand="1"/>
      </w:tblPr>
      <w:tblGrid>
        <w:gridCol w:w="2700"/>
        <w:gridCol w:w="2070"/>
        <w:gridCol w:w="3955"/>
        <w:gridCol w:w="4500"/>
      </w:tblGrid>
      <w:tr w:rsidR="006A0AE6" w:rsidRPr="00E62FD2" w14:paraId="615F8C99" w14:textId="77777777" w:rsidTr="0116C117">
        <w:trPr>
          <w:trHeight w:val="315"/>
        </w:trPr>
        <w:tc>
          <w:tcPr>
            <w:tcW w:w="2700" w:type="dxa"/>
            <w:tcBorders>
              <w:top w:val="single" w:sz="8" w:space="0" w:color="auto"/>
              <w:left w:val="single" w:sz="4" w:space="0" w:color="auto"/>
              <w:bottom w:val="single" w:sz="4" w:space="0" w:color="auto"/>
              <w:right w:val="single" w:sz="8" w:space="0" w:color="auto"/>
            </w:tcBorders>
            <w:vAlign w:val="center"/>
            <w:hideMark/>
          </w:tcPr>
          <w:p w14:paraId="77E7C426" w14:textId="77777777" w:rsidR="006A0AE6" w:rsidRPr="00E62FD2" w:rsidRDefault="006A0AE6" w:rsidP="006A0AE6">
            <w:pPr>
              <w:spacing w:after="0" w:line="240" w:lineRule="auto"/>
              <w:rPr>
                <w:rFonts w:ascii="Calibri" w:eastAsia="Times New Roman" w:hAnsi="Calibri" w:cs="Calibri"/>
                <w:b/>
                <w:bCs/>
                <w:color w:val="000000"/>
                <w:lang w:eastAsia="en-CA"/>
              </w:rPr>
            </w:pPr>
            <w:r w:rsidRPr="00E62FD2">
              <w:rPr>
                <w:rFonts w:ascii="Calibri" w:eastAsia="Times New Roman" w:hAnsi="Calibri" w:cs="Calibri"/>
                <w:b/>
                <w:bCs/>
                <w:color w:val="000000"/>
                <w:lang w:eastAsia="en-CA"/>
              </w:rPr>
              <w:t xml:space="preserve">Data field </w:t>
            </w:r>
          </w:p>
        </w:tc>
        <w:tc>
          <w:tcPr>
            <w:tcW w:w="2070" w:type="dxa"/>
            <w:tcBorders>
              <w:top w:val="single" w:sz="8" w:space="0" w:color="auto"/>
              <w:left w:val="nil"/>
              <w:bottom w:val="single" w:sz="4" w:space="0" w:color="auto"/>
              <w:right w:val="single" w:sz="8" w:space="0" w:color="auto"/>
            </w:tcBorders>
            <w:vAlign w:val="center"/>
            <w:hideMark/>
          </w:tcPr>
          <w:p w14:paraId="115CD7A0" w14:textId="77777777" w:rsidR="006A0AE6" w:rsidRPr="00E62FD2" w:rsidRDefault="006A0AE6" w:rsidP="006A0AE6">
            <w:pPr>
              <w:spacing w:after="0" w:line="240" w:lineRule="auto"/>
              <w:rPr>
                <w:rFonts w:ascii="Calibri" w:eastAsia="Times New Roman" w:hAnsi="Calibri" w:cs="Calibri"/>
                <w:b/>
                <w:bCs/>
                <w:color w:val="000000"/>
                <w:lang w:eastAsia="en-CA"/>
              </w:rPr>
            </w:pPr>
            <w:r w:rsidRPr="00E62FD2">
              <w:rPr>
                <w:rFonts w:ascii="Calibri" w:eastAsia="Times New Roman" w:hAnsi="Calibri" w:cs="Calibri"/>
                <w:b/>
                <w:bCs/>
                <w:color w:val="000000"/>
                <w:lang w:eastAsia="en-CA"/>
              </w:rPr>
              <w:t>Description</w:t>
            </w:r>
          </w:p>
        </w:tc>
        <w:tc>
          <w:tcPr>
            <w:tcW w:w="3955" w:type="dxa"/>
            <w:tcBorders>
              <w:top w:val="single" w:sz="8" w:space="0" w:color="auto"/>
              <w:left w:val="nil"/>
              <w:bottom w:val="single" w:sz="4" w:space="0" w:color="auto"/>
              <w:right w:val="single" w:sz="8" w:space="0" w:color="auto"/>
            </w:tcBorders>
            <w:vAlign w:val="center"/>
            <w:hideMark/>
          </w:tcPr>
          <w:p w14:paraId="31C8C54E" w14:textId="77777777" w:rsidR="006A0AE6" w:rsidRPr="00E62FD2" w:rsidRDefault="006A0AE6" w:rsidP="006A0AE6">
            <w:pPr>
              <w:spacing w:after="0" w:line="240" w:lineRule="auto"/>
              <w:rPr>
                <w:rFonts w:ascii="Calibri" w:eastAsia="Times New Roman" w:hAnsi="Calibri" w:cs="Calibri"/>
                <w:b/>
                <w:bCs/>
                <w:color w:val="000000"/>
                <w:lang w:eastAsia="en-CA"/>
              </w:rPr>
            </w:pPr>
            <w:r w:rsidRPr="00E62FD2">
              <w:rPr>
                <w:rFonts w:ascii="Calibri" w:eastAsia="Times New Roman" w:hAnsi="Calibri" w:cs="Calibri"/>
                <w:b/>
                <w:bCs/>
                <w:color w:val="000000"/>
                <w:lang w:eastAsia="en-CA"/>
              </w:rPr>
              <w:t>Valid Values</w:t>
            </w:r>
          </w:p>
        </w:tc>
        <w:tc>
          <w:tcPr>
            <w:tcW w:w="4500" w:type="dxa"/>
            <w:tcBorders>
              <w:top w:val="single" w:sz="8" w:space="0" w:color="auto"/>
              <w:left w:val="nil"/>
              <w:bottom w:val="single" w:sz="4" w:space="0" w:color="auto"/>
              <w:right w:val="single" w:sz="8" w:space="0" w:color="auto"/>
            </w:tcBorders>
            <w:vAlign w:val="center"/>
            <w:hideMark/>
          </w:tcPr>
          <w:p w14:paraId="7E46134E" w14:textId="77777777" w:rsidR="006A0AE6" w:rsidRPr="00E62FD2" w:rsidRDefault="006A0AE6" w:rsidP="006A0AE6">
            <w:pPr>
              <w:spacing w:after="0" w:line="240" w:lineRule="auto"/>
              <w:rPr>
                <w:rFonts w:ascii="Calibri" w:eastAsia="Times New Roman" w:hAnsi="Calibri" w:cs="Calibri"/>
                <w:b/>
                <w:bCs/>
                <w:color w:val="000000"/>
                <w:lang w:eastAsia="en-CA"/>
              </w:rPr>
            </w:pPr>
            <w:r w:rsidRPr="00E62FD2">
              <w:rPr>
                <w:rFonts w:ascii="Calibri" w:eastAsia="Times New Roman" w:hAnsi="Calibri" w:cs="Calibri"/>
                <w:b/>
                <w:bCs/>
                <w:color w:val="000000"/>
                <w:lang w:eastAsia="en-CA"/>
              </w:rPr>
              <w:t>Value Notes</w:t>
            </w:r>
          </w:p>
        </w:tc>
      </w:tr>
      <w:tr w:rsidR="006A0AE6" w:rsidRPr="00E62FD2" w14:paraId="7C3F46CA" w14:textId="77777777" w:rsidTr="0116C117">
        <w:trPr>
          <w:trHeight w:val="315"/>
        </w:trPr>
        <w:tc>
          <w:tcPr>
            <w:tcW w:w="27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9A1ADC3" w14:textId="77777777" w:rsidR="006A0AE6" w:rsidRPr="00E62FD2" w:rsidRDefault="006A0AE6" w:rsidP="006A0AE6">
            <w:pPr>
              <w:spacing w:after="0" w:line="240" w:lineRule="auto"/>
              <w:rPr>
                <w:rFonts w:ascii="Calibri" w:hAnsi="Calibri" w:cs="Calibri"/>
                <w:color w:val="000000"/>
              </w:rPr>
            </w:pPr>
            <w:r w:rsidRPr="00E62FD2">
              <w:rPr>
                <w:rFonts w:ascii="Calibri" w:hAnsi="Calibri" w:cs="Calibri"/>
                <w:color w:val="000000"/>
              </w:rPr>
              <w:t>CLIENT_ID</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A93E60F" w14:textId="77777777" w:rsidR="006A0AE6" w:rsidRPr="00E62FD2" w:rsidRDefault="006A0AE6" w:rsidP="006A0AE6">
            <w:pPr>
              <w:spacing w:after="0" w:line="240" w:lineRule="auto"/>
              <w:rPr>
                <w:rFonts w:ascii="Calibri" w:hAnsi="Calibri" w:cs="Calibri"/>
                <w:color w:val="000000"/>
              </w:rPr>
            </w:pPr>
            <w:r w:rsidRPr="00E62FD2">
              <w:rPr>
                <w:rFonts w:ascii="Calibri" w:hAnsi="Calibri" w:cs="Calibri"/>
                <w:color w:val="000000"/>
              </w:rPr>
              <w:t>Unique identifier to link data tables</w:t>
            </w:r>
          </w:p>
        </w:tc>
        <w:tc>
          <w:tcPr>
            <w:tcW w:w="395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6EDAD95" w14:textId="77777777" w:rsidR="006A0AE6" w:rsidRPr="00E62FD2" w:rsidRDefault="006A0AE6" w:rsidP="006A0AE6">
            <w:pPr>
              <w:spacing w:after="0" w:line="240" w:lineRule="auto"/>
              <w:rPr>
                <w:rFonts w:ascii="Calibri" w:hAnsi="Calibri" w:cs="Calibri"/>
                <w:color w:val="000000"/>
              </w:rPr>
            </w:pPr>
            <w:r w:rsidRPr="00E62FD2">
              <w:rPr>
                <w:rFonts w:ascii="Calibri" w:hAnsi="Calibri" w:cs="Calibri"/>
                <w:color w:val="000000"/>
              </w:rPr>
              <w:t> </w:t>
            </w:r>
          </w:p>
        </w:tc>
        <w:tc>
          <w:tcPr>
            <w:tcW w:w="45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72908B0" w14:textId="77777777" w:rsidR="006A0AE6" w:rsidRPr="00E62FD2" w:rsidRDefault="006A0AE6" w:rsidP="006A0AE6">
            <w:pPr>
              <w:spacing w:after="0" w:line="240" w:lineRule="auto"/>
              <w:rPr>
                <w:rFonts w:ascii="Calibri" w:hAnsi="Calibri" w:cs="Calibri"/>
                <w:color w:val="000000"/>
              </w:rPr>
            </w:pPr>
            <w:r w:rsidRPr="00E62FD2">
              <w:rPr>
                <w:rFonts w:ascii="Calibri" w:hAnsi="Calibri" w:cs="Calibri"/>
                <w:color w:val="000000"/>
              </w:rPr>
              <w:t> </w:t>
            </w:r>
          </w:p>
        </w:tc>
      </w:tr>
      <w:tr w:rsidR="006A0AE6" w:rsidRPr="00E62FD2" w14:paraId="7C20A196" w14:textId="77777777" w:rsidTr="0116C117">
        <w:trPr>
          <w:trHeight w:val="315"/>
        </w:trPr>
        <w:tc>
          <w:tcPr>
            <w:tcW w:w="2700" w:type="dxa"/>
            <w:tcBorders>
              <w:top w:val="single" w:sz="4" w:space="0" w:color="auto"/>
              <w:left w:val="single" w:sz="4" w:space="0" w:color="auto"/>
              <w:bottom w:val="single" w:sz="4" w:space="0" w:color="auto"/>
              <w:right w:val="single" w:sz="4" w:space="0" w:color="auto"/>
            </w:tcBorders>
            <w:vAlign w:val="bottom"/>
          </w:tcPr>
          <w:p w14:paraId="228BA128" w14:textId="60C886F2"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ADDRESS_LINE_1_TXT</w:t>
            </w:r>
          </w:p>
        </w:tc>
        <w:tc>
          <w:tcPr>
            <w:tcW w:w="2070" w:type="dxa"/>
            <w:tcBorders>
              <w:top w:val="single" w:sz="4" w:space="0" w:color="auto"/>
              <w:left w:val="nil"/>
              <w:bottom w:val="single" w:sz="4" w:space="0" w:color="auto"/>
              <w:right w:val="single" w:sz="4" w:space="0" w:color="auto"/>
            </w:tcBorders>
            <w:vAlign w:val="bottom"/>
          </w:tcPr>
          <w:p w14:paraId="61B2330D" w14:textId="07EDD56C"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Address line 1 </w:t>
            </w:r>
          </w:p>
        </w:tc>
        <w:tc>
          <w:tcPr>
            <w:tcW w:w="3955" w:type="dxa"/>
            <w:tcBorders>
              <w:top w:val="single" w:sz="4" w:space="0" w:color="auto"/>
              <w:left w:val="nil"/>
              <w:bottom w:val="single" w:sz="4" w:space="0" w:color="auto"/>
              <w:right w:val="single" w:sz="4" w:space="0" w:color="auto"/>
            </w:tcBorders>
            <w:vAlign w:val="bottom"/>
          </w:tcPr>
          <w:p w14:paraId="0C5D6A6B" w14:textId="475DB5E2" w:rsidR="006A0AE6" w:rsidRPr="00E62FD2" w:rsidRDefault="006A0AE6" w:rsidP="006A0AE6">
            <w:pPr>
              <w:spacing w:after="0" w:line="240" w:lineRule="auto"/>
              <w:rPr>
                <w:rFonts w:ascii="Calibri" w:eastAsia="Times New Roman" w:hAnsi="Calibri" w:cs="Calibri"/>
                <w:color w:val="000000"/>
                <w:lang w:eastAsia="en-CA"/>
              </w:rPr>
            </w:pPr>
          </w:p>
        </w:tc>
        <w:tc>
          <w:tcPr>
            <w:tcW w:w="4500" w:type="dxa"/>
            <w:tcBorders>
              <w:top w:val="single" w:sz="4" w:space="0" w:color="auto"/>
              <w:left w:val="nil"/>
              <w:bottom w:val="single" w:sz="4" w:space="0" w:color="auto"/>
              <w:right w:val="single" w:sz="4" w:space="0" w:color="auto"/>
            </w:tcBorders>
            <w:vAlign w:val="bottom"/>
          </w:tcPr>
          <w:p w14:paraId="76C84589" w14:textId="41BBEBC8" w:rsidR="006A0AE6" w:rsidRPr="00E62FD2" w:rsidRDefault="003068A0"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Free-text field--t</w:t>
            </w:r>
            <w:r w:rsidR="006A0AE6" w:rsidRPr="00E62FD2">
              <w:rPr>
                <w:rFonts w:ascii="Calibri" w:eastAsia="Times New Roman" w:hAnsi="Calibri" w:cs="Calibri"/>
                <w:color w:val="000000"/>
                <w:lang w:eastAsia="en-CA"/>
              </w:rPr>
              <w:t>ypically unit number, street number, and street name or NFA (No fixed address)</w:t>
            </w:r>
          </w:p>
        </w:tc>
      </w:tr>
      <w:tr w:rsidR="006A0AE6" w:rsidRPr="00E62FD2" w14:paraId="009C7CB6" w14:textId="77777777" w:rsidTr="0116C117">
        <w:trPr>
          <w:trHeight w:val="315"/>
        </w:trPr>
        <w:tc>
          <w:tcPr>
            <w:tcW w:w="2700" w:type="dxa"/>
            <w:tcBorders>
              <w:top w:val="nil"/>
              <w:left w:val="single" w:sz="4" w:space="0" w:color="auto"/>
              <w:bottom w:val="single" w:sz="4" w:space="0" w:color="auto"/>
              <w:right w:val="single" w:sz="4" w:space="0" w:color="auto"/>
            </w:tcBorders>
            <w:shd w:val="clear" w:color="auto" w:fill="DDEBF7"/>
            <w:vAlign w:val="bottom"/>
          </w:tcPr>
          <w:p w14:paraId="0AE3EB69" w14:textId="7A71604D"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ADDRESS_LINE_2_TXT</w:t>
            </w:r>
          </w:p>
        </w:tc>
        <w:tc>
          <w:tcPr>
            <w:tcW w:w="2070" w:type="dxa"/>
            <w:tcBorders>
              <w:top w:val="nil"/>
              <w:left w:val="nil"/>
              <w:bottom w:val="single" w:sz="4" w:space="0" w:color="auto"/>
              <w:right w:val="single" w:sz="4" w:space="0" w:color="auto"/>
            </w:tcBorders>
            <w:shd w:val="clear" w:color="auto" w:fill="DDEBF7"/>
            <w:vAlign w:val="bottom"/>
          </w:tcPr>
          <w:p w14:paraId="64CACE9E" w14:textId="6A886886"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Address line 2</w:t>
            </w:r>
          </w:p>
        </w:tc>
        <w:tc>
          <w:tcPr>
            <w:tcW w:w="3955" w:type="dxa"/>
            <w:tcBorders>
              <w:top w:val="nil"/>
              <w:left w:val="nil"/>
              <w:bottom w:val="single" w:sz="4" w:space="0" w:color="auto"/>
              <w:right w:val="single" w:sz="4" w:space="0" w:color="auto"/>
            </w:tcBorders>
            <w:shd w:val="clear" w:color="auto" w:fill="DDEBF7"/>
            <w:vAlign w:val="bottom"/>
          </w:tcPr>
          <w:p w14:paraId="53657B6F" w14:textId="71177903" w:rsidR="006A0AE6" w:rsidRPr="00E62FD2" w:rsidRDefault="006A0AE6" w:rsidP="006A0AE6">
            <w:pPr>
              <w:spacing w:after="0" w:line="240" w:lineRule="auto"/>
              <w:rPr>
                <w:rFonts w:ascii="Calibri" w:eastAsia="Times New Roman" w:hAnsi="Calibri" w:cs="Calibri"/>
                <w:color w:val="000000"/>
                <w:lang w:eastAsia="en-CA"/>
              </w:rPr>
            </w:pPr>
          </w:p>
        </w:tc>
        <w:tc>
          <w:tcPr>
            <w:tcW w:w="4500" w:type="dxa"/>
            <w:tcBorders>
              <w:top w:val="nil"/>
              <w:left w:val="nil"/>
              <w:bottom w:val="single" w:sz="4" w:space="0" w:color="auto"/>
              <w:right w:val="single" w:sz="4" w:space="0" w:color="auto"/>
            </w:tcBorders>
            <w:shd w:val="clear" w:color="auto" w:fill="DDEBF7"/>
            <w:vAlign w:val="bottom"/>
          </w:tcPr>
          <w:p w14:paraId="773D2AB6" w14:textId="2513C174"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May include who the client is living </w:t>
            </w:r>
            <w:r w:rsidR="008F560B" w:rsidRPr="00E62FD2">
              <w:rPr>
                <w:rFonts w:ascii="Calibri" w:eastAsia="Times New Roman" w:hAnsi="Calibri" w:cs="Calibri"/>
                <w:color w:val="000000"/>
                <w:lang w:eastAsia="en-CA"/>
              </w:rPr>
              <w:t xml:space="preserve">with </w:t>
            </w:r>
            <w:r w:rsidRPr="00E62FD2">
              <w:rPr>
                <w:rFonts w:ascii="Calibri" w:eastAsia="Times New Roman" w:hAnsi="Calibri" w:cs="Calibri"/>
                <w:color w:val="000000"/>
                <w:lang w:eastAsia="en-CA"/>
              </w:rPr>
              <w:t>(family relation or friend)</w:t>
            </w:r>
          </w:p>
        </w:tc>
      </w:tr>
      <w:tr w:rsidR="006A0AE6" w:rsidRPr="00E62FD2" w14:paraId="426ACECA" w14:textId="77777777" w:rsidTr="0116C117">
        <w:trPr>
          <w:trHeight w:val="315"/>
        </w:trPr>
        <w:tc>
          <w:tcPr>
            <w:tcW w:w="2700" w:type="dxa"/>
            <w:tcBorders>
              <w:top w:val="nil"/>
              <w:left w:val="single" w:sz="4" w:space="0" w:color="auto"/>
              <w:bottom w:val="single" w:sz="4" w:space="0" w:color="auto"/>
              <w:right w:val="single" w:sz="4" w:space="0" w:color="auto"/>
            </w:tcBorders>
            <w:vAlign w:val="bottom"/>
          </w:tcPr>
          <w:p w14:paraId="07E05240" w14:textId="4FDBE97B"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ADDRESS_LINE_3_TXT</w:t>
            </w:r>
          </w:p>
        </w:tc>
        <w:tc>
          <w:tcPr>
            <w:tcW w:w="2070" w:type="dxa"/>
            <w:tcBorders>
              <w:top w:val="nil"/>
              <w:left w:val="nil"/>
              <w:bottom w:val="single" w:sz="4" w:space="0" w:color="auto"/>
              <w:right w:val="single" w:sz="4" w:space="0" w:color="auto"/>
            </w:tcBorders>
            <w:vAlign w:val="bottom"/>
          </w:tcPr>
          <w:p w14:paraId="43C018FF" w14:textId="4298FBE9"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Address line 3</w:t>
            </w:r>
          </w:p>
        </w:tc>
        <w:tc>
          <w:tcPr>
            <w:tcW w:w="3955" w:type="dxa"/>
            <w:tcBorders>
              <w:top w:val="nil"/>
              <w:left w:val="nil"/>
              <w:bottom w:val="single" w:sz="4" w:space="0" w:color="auto"/>
              <w:right w:val="single" w:sz="4" w:space="0" w:color="auto"/>
            </w:tcBorders>
            <w:vAlign w:val="bottom"/>
          </w:tcPr>
          <w:p w14:paraId="3B8BCDDF" w14:textId="60111061" w:rsidR="006A0AE6" w:rsidRPr="00E62FD2" w:rsidRDefault="006A0AE6" w:rsidP="006A0AE6">
            <w:pPr>
              <w:spacing w:after="0" w:line="240" w:lineRule="auto"/>
              <w:rPr>
                <w:rFonts w:ascii="Calibri" w:eastAsia="Times New Roman" w:hAnsi="Calibri" w:cs="Calibri"/>
                <w:color w:val="000000"/>
                <w:lang w:eastAsia="en-CA"/>
              </w:rPr>
            </w:pPr>
          </w:p>
        </w:tc>
        <w:tc>
          <w:tcPr>
            <w:tcW w:w="4500" w:type="dxa"/>
            <w:tcBorders>
              <w:top w:val="nil"/>
              <w:left w:val="nil"/>
              <w:bottom w:val="single" w:sz="4" w:space="0" w:color="auto"/>
              <w:right w:val="single" w:sz="4" w:space="0" w:color="auto"/>
            </w:tcBorders>
            <w:vAlign w:val="bottom"/>
          </w:tcPr>
          <w:p w14:paraId="7D65B8AD" w14:textId="65584476" w:rsidR="006A0AE6" w:rsidRPr="00E62FD2" w:rsidRDefault="008F560B"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Generally </w:t>
            </w:r>
            <w:r w:rsidR="006A0AE6" w:rsidRPr="00E62FD2">
              <w:rPr>
                <w:rFonts w:ascii="Calibri" w:eastAsia="Times New Roman" w:hAnsi="Calibri" w:cs="Calibri"/>
                <w:color w:val="000000"/>
                <w:lang w:eastAsia="en-CA"/>
              </w:rPr>
              <w:t>blank or indicating out of province</w:t>
            </w:r>
          </w:p>
        </w:tc>
      </w:tr>
      <w:tr w:rsidR="006A0AE6" w:rsidRPr="00E62FD2" w14:paraId="758CDF91" w14:textId="77777777" w:rsidTr="0116C117">
        <w:trPr>
          <w:trHeight w:val="315"/>
        </w:trPr>
        <w:tc>
          <w:tcPr>
            <w:tcW w:w="2700" w:type="dxa"/>
            <w:tcBorders>
              <w:top w:val="nil"/>
              <w:left w:val="single" w:sz="4" w:space="0" w:color="auto"/>
              <w:bottom w:val="single" w:sz="4" w:space="0" w:color="auto"/>
              <w:right w:val="single" w:sz="4" w:space="0" w:color="auto"/>
            </w:tcBorders>
            <w:shd w:val="clear" w:color="auto" w:fill="DDEBF7"/>
            <w:vAlign w:val="bottom"/>
          </w:tcPr>
          <w:p w14:paraId="494EBF3F" w14:textId="110C6418"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CITY</w:t>
            </w:r>
          </w:p>
        </w:tc>
        <w:tc>
          <w:tcPr>
            <w:tcW w:w="2070" w:type="dxa"/>
            <w:tcBorders>
              <w:top w:val="nil"/>
              <w:left w:val="nil"/>
              <w:bottom w:val="single" w:sz="4" w:space="0" w:color="auto"/>
              <w:right w:val="single" w:sz="4" w:space="0" w:color="auto"/>
            </w:tcBorders>
            <w:shd w:val="clear" w:color="auto" w:fill="DDEBF7"/>
            <w:vAlign w:val="bottom"/>
          </w:tcPr>
          <w:p w14:paraId="6D0BAD80" w14:textId="2368B627"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c>
          <w:tcPr>
            <w:tcW w:w="3955" w:type="dxa"/>
            <w:tcBorders>
              <w:top w:val="nil"/>
              <w:left w:val="nil"/>
              <w:bottom w:val="single" w:sz="4" w:space="0" w:color="auto"/>
              <w:right w:val="single" w:sz="4" w:space="0" w:color="auto"/>
            </w:tcBorders>
            <w:shd w:val="clear" w:color="auto" w:fill="DDEBF7"/>
            <w:vAlign w:val="bottom"/>
          </w:tcPr>
          <w:p w14:paraId="740BEAA1" w14:textId="09AE43B7" w:rsidR="006A0AE6" w:rsidRPr="00E62FD2" w:rsidRDefault="006A0AE6" w:rsidP="006A0AE6">
            <w:pPr>
              <w:spacing w:after="0" w:line="240" w:lineRule="auto"/>
              <w:rPr>
                <w:rFonts w:ascii="Calibri" w:eastAsia="Times New Roman" w:hAnsi="Calibri" w:cs="Calibri"/>
                <w:color w:val="000000"/>
                <w:lang w:eastAsia="en-CA"/>
              </w:rPr>
            </w:pPr>
          </w:p>
        </w:tc>
        <w:tc>
          <w:tcPr>
            <w:tcW w:w="4500" w:type="dxa"/>
            <w:tcBorders>
              <w:top w:val="nil"/>
              <w:left w:val="nil"/>
              <w:bottom w:val="single" w:sz="4" w:space="0" w:color="auto"/>
              <w:right w:val="single" w:sz="4" w:space="0" w:color="auto"/>
            </w:tcBorders>
            <w:shd w:val="clear" w:color="auto" w:fill="DDEBF7"/>
            <w:vAlign w:val="bottom"/>
          </w:tcPr>
          <w:p w14:paraId="08350852" w14:textId="58CF6BA1" w:rsidR="006A0AE6" w:rsidRPr="00E62FD2" w:rsidRDefault="53E5DB1D" w:rsidP="0116C117">
            <w:pPr>
              <w:spacing w:after="0" w:line="240" w:lineRule="auto"/>
              <w:rPr>
                <w:rFonts w:ascii="Calibri" w:eastAsia="Times New Roman" w:hAnsi="Calibri" w:cs="Calibri"/>
                <w:color w:val="000000" w:themeColor="text1"/>
                <w:lang w:eastAsia="en-CA"/>
              </w:rPr>
            </w:pPr>
            <w:r w:rsidRPr="00E62FD2">
              <w:rPr>
                <w:rFonts w:ascii="Calibri" w:eastAsia="Times New Roman" w:hAnsi="Calibri" w:cs="Calibri"/>
                <w:color w:val="000000" w:themeColor="text1"/>
                <w:lang w:eastAsia="en-CA"/>
              </w:rPr>
              <w:t xml:space="preserve">Only includes BC cities. Non-BC cities may appear in Address Line 2 or 3. For non-BC addresses, a BC city may </w:t>
            </w:r>
            <w:r w:rsidR="00AE7499" w:rsidRPr="00E62FD2">
              <w:rPr>
                <w:rFonts w:ascii="Calibri" w:eastAsia="Times New Roman" w:hAnsi="Calibri" w:cs="Calibri"/>
                <w:color w:val="000000" w:themeColor="text1"/>
                <w:lang w:eastAsia="en-CA"/>
              </w:rPr>
              <w:t>occasionally be</w:t>
            </w:r>
            <w:r w:rsidRPr="00E62FD2">
              <w:rPr>
                <w:rFonts w:ascii="Calibri" w:eastAsia="Times New Roman" w:hAnsi="Calibri" w:cs="Calibri"/>
                <w:color w:val="000000" w:themeColor="text1"/>
                <w:lang w:eastAsia="en-CA"/>
              </w:rPr>
              <w:t xml:space="preserve"> entered here.</w:t>
            </w:r>
          </w:p>
        </w:tc>
      </w:tr>
      <w:tr w:rsidR="006A0AE6" w:rsidRPr="00E62FD2" w14:paraId="1DDB0C56" w14:textId="77777777" w:rsidTr="0116C117">
        <w:trPr>
          <w:trHeight w:val="315"/>
        </w:trPr>
        <w:tc>
          <w:tcPr>
            <w:tcW w:w="2700" w:type="dxa"/>
            <w:tcBorders>
              <w:top w:val="nil"/>
              <w:left w:val="single" w:sz="4" w:space="0" w:color="auto"/>
              <w:bottom w:val="single" w:sz="4" w:space="0" w:color="auto"/>
              <w:right w:val="single" w:sz="4" w:space="0" w:color="auto"/>
            </w:tcBorders>
            <w:vAlign w:val="bottom"/>
          </w:tcPr>
          <w:p w14:paraId="499EE879" w14:textId="1A96E865"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PRST_CD</w:t>
            </w:r>
          </w:p>
        </w:tc>
        <w:tc>
          <w:tcPr>
            <w:tcW w:w="2070" w:type="dxa"/>
            <w:tcBorders>
              <w:top w:val="nil"/>
              <w:left w:val="nil"/>
              <w:bottom w:val="single" w:sz="4" w:space="0" w:color="auto"/>
              <w:right w:val="single" w:sz="4" w:space="0" w:color="auto"/>
            </w:tcBorders>
            <w:vAlign w:val="bottom"/>
          </w:tcPr>
          <w:p w14:paraId="70494EE2" w14:textId="2A5E346D"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Province code</w:t>
            </w:r>
          </w:p>
        </w:tc>
        <w:tc>
          <w:tcPr>
            <w:tcW w:w="3955" w:type="dxa"/>
            <w:tcBorders>
              <w:top w:val="nil"/>
              <w:left w:val="nil"/>
              <w:bottom w:val="single" w:sz="4" w:space="0" w:color="auto"/>
              <w:right w:val="single" w:sz="4" w:space="0" w:color="auto"/>
            </w:tcBorders>
            <w:vAlign w:val="bottom"/>
          </w:tcPr>
          <w:p w14:paraId="476427A4" w14:textId="561EEA06"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2-character indicators for provinces and territories (e</w:t>
            </w:r>
            <w:r w:rsidR="008F560B" w:rsidRPr="00E62FD2">
              <w:rPr>
                <w:rFonts w:ascii="Calibri" w:eastAsia="Times New Roman" w:hAnsi="Calibri" w:cs="Calibri"/>
                <w:color w:val="000000"/>
                <w:lang w:eastAsia="en-CA"/>
              </w:rPr>
              <w:t>.</w:t>
            </w:r>
            <w:r w:rsidRPr="00E62FD2">
              <w:rPr>
                <w:rFonts w:ascii="Calibri" w:eastAsia="Times New Roman" w:hAnsi="Calibri" w:cs="Calibri"/>
                <w:color w:val="000000"/>
                <w:lang w:eastAsia="en-CA"/>
              </w:rPr>
              <w:t>g., BC, AB, ON…)</w:t>
            </w:r>
          </w:p>
        </w:tc>
        <w:tc>
          <w:tcPr>
            <w:tcW w:w="4500" w:type="dxa"/>
            <w:tcBorders>
              <w:top w:val="nil"/>
              <w:left w:val="nil"/>
              <w:bottom w:val="single" w:sz="4" w:space="0" w:color="auto"/>
              <w:right w:val="single" w:sz="4" w:space="0" w:color="auto"/>
            </w:tcBorders>
            <w:vAlign w:val="bottom"/>
          </w:tcPr>
          <w:p w14:paraId="68519C03" w14:textId="4C82A6F9" w:rsidR="006A0AE6" w:rsidRPr="00E62FD2" w:rsidRDefault="006A0AE6" w:rsidP="006A0AE6">
            <w:pPr>
              <w:spacing w:after="0" w:line="240" w:lineRule="auto"/>
              <w:rPr>
                <w:rFonts w:ascii="Calibri" w:eastAsia="Times New Roman" w:hAnsi="Calibri" w:cs="Calibri"/>
                <w:color w:val="000000"/>
                <w:lang w:eastAsia="en-CA"/>
              </w:rPr>
            </w:pPr>
          </w:p>
        </w:tc>
      </w:tr>
      <w:tr w:rsidR="006A0AE6" w:rsidRPr="00E62FD2" w14:paraId="6FF12705" w14:textId="77777777" w:rsidTr="0116C117">
        <w:trPr>
          <w:trHeight w:val="315"/>
        </w:trPr>
        <w:tc>
          <w:tcPr>
            <w:tcW w:w="2700" w:type="dxa"/>
            <w:tcBorders>
              <w:top w:val="nil"/>
              <w:left w:val="single" w:sz="4" w:space="0" w:color="auto"/>
              <w:bottom w:val="single" w:sz="4" w:space="0" w:color="auto"/>
              <w:right w:val="single" w:sz="4" w:space="0" w:color="auto"/>
            </w:tcBorders>
            <w:shd w:val="clear" w:color="auto" w:fill="DDEBF7"/>
            <w:vAlign w:val="bottom"/>
          </w:tcPr>
          <w:p w14:paraId="2F1CE21C" w14:textId="62384D75"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COUT_CD</w:t>
            </w:r>
          </w:p>
        </w:tc>
        <w:tc>
          <w:tcPr>
            <w:tcW w:w="2070" w:type="dxa"/>
            <w:tcBorders>
              <w:top w:val="nil"/>
              <w:left w:val="nil"/>
              <w:bottom w:val="single" w:sz="4" w:space="0" w:color="auto"/>
              <w:right w:val="single" w:sz="4" w:space="0" w:color="auto"/>
            </w:tcBorders>
            <w:shd w:val="clear" w:color="auto" w:fill="DDEBF7"/>
            <w:vAlign w:val="bottom"/>
          </w:tcPr>
          <w:p w14:paraId="021B1F7F" w14:textId="2500732C"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Country code</w:t>
            </w:r>
          </w:p>
        </w:tc>
        <w:tc>
          <w:tcPr>
            <w:tcW w:w="3955" w:type="dxa"/>
            <w:tcBorders>
              <w:top w:val="nil"/>
              <w:left w:val="nil"/>
              <w:bottom w:val="single" w:sz="4" w:space="0" w:color="auto"/>
              <w:right w:val="single" w:sz="4" w:space="0" w:color="auto"/>
            </w:tcBorders>
            <w:shd w:val="clear" w:color="auto" w:fill="DDEBF7"/>
            <w:vAlign w:val="bottom"/>
          </w:tcPr>
          <w:p w14:paraId="6593FE03" w14:textId="2A16B1D1" w:rsidR="006A0AE6" w:rsidRPr="00E62FD2" w:rsidRDefault="006A0AE6" w:rsidP="006A0AE6">
            <w:pPr>
              <w:spacing w:after="0" w:line="240" w:lineRule="auto"/>
              <w:rPr>
                <w:rFonts w:ascii="Calibri" w:eastAsia="Times New Roman" w:hAnsi="Calibri" w:cs="Calibri"/>
                <w:color w:val="000000"/>
                <w:lang w:eastAsia="en-CA"/>
              </w:rPr>
            </w:pPr>
          </w:p>
        </w:tc>
        <w:tc>
          <w:tcPr>
            <w:tcW w:w="4500" w:type="dxa"/>
            <w:tcBorders>
              <w:top w:val="nil"/>
              <w:left w:val="nil"/>
              <w:bottom w:val="single" w:sz="4" w:space="0" w:color="auto"/>
              <w:right w:val="single" w:sz="4" w:space="0" w:color="auto"/>
            </w:tcBorders>
            <w:shd w:val="clear" w:color="auto" w:fill="DDEBF7"/>
            <w:vAlign w:val="bottom"/>
          </w:tcPr>
          <w:p w14:paraId="79849FBE" w14:textId="5B5D5843"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CAN for Canada or other place of residence typically USA</w:t>
            </w:r>
          </w:p>
        </w:tc>
      </w:tr>
      <w:tr w:rsidR="006A0AE6" w:rsidRPr="00E62FD2" w14:paraId="768A5530" w14:textId="77777777" w:rsidTr="0116C117">
        <w:trPr>
          <w:trHeight w:val="315"/>
        </w:trPr>
        <w:tc>
          <w:tcPr>
            <w:tcW w:w="2700" w:type="dxa"/>
            <w:tcBorders>
              <w:top w:val="nil"/>
              <w:left w:val="single" w:sz="4" w:space="0" w:color="auto"/>
              <w:bottom w:val="single" w:sz="4" w:space="0" w:color="auto"/>
              <w:right w:val="single" w:sz="4" w:space="0" w:color="auto"/>
            </w:tcBorders>
            <w:vAlign w:val="bottom"/>
          </w:tcPr>
          <w:p w14:paraId="4B9D681F" w14:textId="00ABC634"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POSTAL_CODE_TXT</w:t>
            </w:r>
          </w:p>
        </w:tc>
        <w:tc>
          <w:tcPr>
            <w:tcW w:w="2070" w:type="dxa"/>
            <w:tcBorders>
              <w:top w:val="nil"/>
              <w:left w:val="nil"/>
              <w:bottom w:val="single" w:sz="4" w:space="0" w:color="auto"/>
              <w:right w:val="single" w:sz="4" w:space="0" w:color="auto"/>
            </w:tcBorders>
            <w:vAlign w:val="bottom"/>
          </w:tcPr>
          <w:p w14:paraId="70B04959" w14:textId="7DF78B6B" w:rsidR="006A0AE6" w:rsidRPr="00E62FD2" w:rsidRDefault="008F560B"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Postal </w:t>
            </w:r>
            <w:r w:rsidR="006A0AE6" w:rsidRPr="00E62FD2">
              <w:rPr>
                <w:rFonts w:ascii="Calibri" w:eastAsia="Times New Roman" w:hAnsi="Calibri" w:cs="Calibri"/>
                <w:color w:val="000000"/>
                <w:lang w:eastAsia="en-CA"/>
              </w:rPr>
              <w:t>code</w:t>
            </w:r>
          </w:p>
        </w:tc>
        <w:tc>
          <w:tcPr>
            <w:tcW w:w="3955" w:type="dxa"/>
            <w:tcBorders>
              <w:top w:val="nil"/>
              <w:left w:val="nil"/>
              <w:bottom w:val="single" w:sz="4" w:space="0" w:color="auto"/>
              <w:right w:val="single" w:sz="4" w:space="0" w:color="auto"/>
            </w:tcBorders>
            <w:vAlign w:val="bottom"/>
          </w:tcPr>
          <w:p w14:paraId="35FABE3D" w14:textId="02C4EF01"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X#X #X#</w:t>
            </w:r>
          </w:p>
        </w:tc>
        <w:tc>
          <w:tcPr>
            <w:tcW w:w="4500" w:type="dxa"/>
            <w:tcBorders>
              <w:top w:val="nil"/>
              <w:left w:val="nil"/>
              <w:bottom w:val="single" w:sz="4" w:space="0" w:color="auto"/>
              <w:right w:val="single" w:sz="4" w:space="0" w:color="auto"/>
            </w:tcBorders>
            <w:vAlign w:val="bottom"/>
          </w:tcPr>
          <w:p w14:paraId="6F60FB01" w14:textId="70D6FD6B" w:rsidR="006A0AE6" w:rsidRPr="00E62FD2" w:rsidRDefault="006A0AE6" w:rsidP="006A0AE6">
            <w:pPr>
              <w:spacing w:after="0" w:line="240" w:lineRule="auto"/>
              <w:rPr>
                <w:rFonts w:ascii="Calibri" w:eastAsia="Times New Roman" w:hAnsi="Calibri" w:cs="Calibri"/>
                <w:color w:val="000000"/>
                <w:lang w:eastAsia="en-CA"/>
              </w:rPr>
            </w:pPr>
          </w:p>
        </w:tc>
      </w:tr>
      <w:tr w:rsidR="006A0AE6" w:rsidRPr="00E62FD2" w14:paraId="1DF1AE9F" w14:textId="77777777" w:rsidTr="0116C117">
        <w:trPr>
          <w:trHeight w:val="315"/>
        </w:trPr>
        <w:tc>
          <w:tcPr>
            <w:tcW w:w="2700" w:type="dxa"/>
            <w:tcBorders>
              <w:top w:val="nil"/>
              <w:left w:val="single" w:sz="4" w:space="0" w:color="auto"/>
              <w:bottom w:val="single" w:sz="4" w:space="0" w:color="auto"/>
              <w:right w:val="single" w:sz="4" w:space="0" w:color="auto"/>
            </w:tcBorders>
            <w:shd w:val="clear" w:color="auto" w:fill="DDEBF7"/>
            <w:vAlign w:val="bottom"/>
          </w:tcPr>
          <w:p w14:paraId="526058A7" w14:textId="3E9C4D30"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SECONDARY_ADDRESS_LINE_1_TXT</w:t>
            </w:r>
          </w:p>
        </w:tc>
        <w:tc>
          <w:tcPr>
            <w:tcW w:w="2070" w:type="dxa"/>
            <w:tcBorders>
              <w:top w:val="nil"/>
              <w:left w:val="nil"/>
              <w:bottom w:val="single" w:sz="4" w:space="0" w:color="auto"/>
              <w:right w:val="single" w:sz="4" w:space="0" w:color="auto"/>
            </w:tcBorders>
            <w:shd w:val="clear" w:color="auto" w:fill="DDEBF7"/>
            <w:vAlign w:val="bottom"/>
          </w:tcPr>
          <w:p w14:paraId="5535CFD0" w14:textId="0D49F12C"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Address line 1 </w:t>
            </w:r>
          </w:p>
        </w:tc>
        <w:tc>
          <w:tcPr>
            <w:tcW w:w="3955" w:type="dxa"/>
            <w:tcBorders>
              <w:top w:val="nil"/>
              <w:left w:val="nil"/>
              <w:bottom w:val="single" w:sz="4" w:space="0" w:color="auto"/>
              <w:right w:val="single" w:sz="4" w:space="0" w:color="auto"/>
            </w:tcBorders>
            <w:shd w:val="clear" w:color="auto" w:fill="DDEBF7"/>
            <w:vAlign w:val="bottom"/>
          </w:tcPr>
          <w:p w14:paraId="0C7253E7" w14:textId="600537B0" w:rsidR="006A0AE6" w:rsidRPr="00E62FD2" w:rsidRDefault="006A0AE6" w:rsidP="006A0AE6">
            <w:pPr>
              <w:spacing w:after="0" w:line="240" w:lineRule="auto"/>
              <w:rPr>
                <w:rFonts w:ascii="Calibri" w:eastAsia="Times New Roman" w:hAnsi="Calibri" w:cs="Calibri"/>
                <w:color w:val="000000"/>
                <w:lang w:eastAsia="en-CA"/>
              </w:rPr>
            </w:pPr>
          </w:p>
        </w:tc>
        <w:tc>
          <w:tcPr>
            <w:tcW w:w="4500" w:type="dxa"/>
            <w:tcBorders>
              <w:top w:val="nil"/>
              <w:left w:val="nil"/>
              <w:bottom w:val="single" w:sz="4" w:space="0" w:color="auto"/>
              <w:right w:val="single" w:sz="4" w:space="0" w:color="auto"/>
            </w:tcBorders>
            <w:shd w:val="clear" w:color="auto" w:fill="DDEBF7"/>
            <w:vAlign w:val="bottom"/>
          </w:tcPr>
          <w:p w14:paraId="190989A1" w14:textId="62B6D78E"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Typically </w:t>
            </w:r>
            <w:r w:rsidR="00243802" w:rsidRPr="00E62FD2">
              <w:rPr>
                <w:rFonts w:ascii="Calibri" w:eastAsia="Times New Roman" w:hAnsi="Calibri" w:cs="Calibri"/>
                <w:color w:val="000000"/>
                <w:lang w:eastAsia="en-CA"/>
              </w:rPr>
              <w:t xml:space="preserve">represents a </w:t>
            </w:r>
            <w:r w:rsidRPr="00E62FD2">
              <w:rPr>
                <w:rFonts w:ascii="Calibri" w:eastAsia="Times New Roman" w:hAnsi="Calibri" w:cs="Calibri"/>
                <w:color w:val="000000"/>
                <w:lang w:eastAsia="en-CA"/>
              </w:rPr>
              <w:t>unit number, street number, and street name or NFA (No fixed address)</w:t>
            </w:r>
          </w:p>
        </w:tc>
      </w:tr>
      <w:tr w:rsidR="006A0AE6" w:rsidRPr="00E62FD2" w14:paraId="62745674" w14:textId="77777777" w:rsidTr="0116C117">
        <w:trPr>
          <w:trHeight w:val="315"/>
        </w:trPr>
        <w:tc>
          <w:tcPr>
            <w:tcW w:w="2700" w:type="dxa"/>
            <w:tcBorders>
              <w:top w:val="nil"/>
              <w:left w:val="single" w:sz="4" w:space="0" w:color="auto"/>
              <w:bottom w:val="single" w:sz="4" w:space="0" w:color="auto"/>
              <w:right w:val="single" w:sz="4" w:space="0" w:color="auto"/>
            </w:tcBorders>
            <w:vAlign w:val="bottom"/>
          </w:tcPr>
          <w:p w14:paraId="6CAF7DA2" w14:textId="25EFD981"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SECONDARY_ADDRESS_LINE_2_TXT</w:t>
            </w:r>
          </w:p>
        </w:tc>
        <w:tc>
          <w:tcPr>
            <w:tcW w:w="2070" w:type="dxa"/>
            <w:tcBorders>
              <w:top w:val="nil"/>
              <w:left w:val="nil"/>
              <w:bottom w:val="single" w:sz="4" w:space="0" w:color="auto"/>
              <w:right w:val="single" w:sz="4" w:space="0" w:color="auto"/>
            </w:tcBorders>
            <w:vAlign w:val="bottom"/>
          </w:tcPr>
          <w:p w14:paraId="23739502" w14:textId="7D77E547"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Address line 2</w:t>
            </w:r>
          </w:p>
        </w:tc>
        <w:tc>
          <w:tcPr>
            <w:tcW w:w="3955" w:type="dxa"/>
            <w:tcBorders>
              <w:top w:val="nil"/>
              <w:left w:val="nil"/>
              <w:bottom w:val="single" w:sz="4" w:space="0" w:color="auto"/>
              <w:right w:val="single" w:sz="4" w:space="0" w:color="auto"/>
            </w:tcBorders>
            <w:vAlign w:val="bottom"/>
          </w:tcPr>
          <w:p w14:paraId="24282999" w14:textId="169B4E08" w:rsidR="006A0AE6" w:rsidRPr="00E62FD2" w:rsidRDefault="006A0AE6" w:rsidP="006A0AE6">
            <w:pPr>
              <w:spacing w:after="0" w:line="240" w:lineRule="auto"/>
              <w:rPr>
                <w:rFonts w:ascii="Calibri" w:eastAsia="Times New Roman" w:hAnsi="Calibri" w:cs="Calibri"/>
                <w:color w:val="000000"/>
                <w:lang w:eastAsia="en-CA"/>
              </w:rPr>
            </w:pPr>
          </w:p>
        </w:tc>
        <w:tc>
          <w:tcPr>
            <w:tcW w:w="4500" w:type="dxa"/>
            <w:tcBorders>
              <w:top w:val="nil"/>
              <w:left w:val="nil"/>
              <w:bottom w:val="single" w:sz="4" w:space="0" w:color="auto"/>
              <w:right w:val="single" w:sz="4" w:space="0" w:color="auto"/>
            </w:tcBorders>
            <w:vAlign w:val="bottom"/>
          </w:tcPr>
          <w:p w14:paraId="33D08B14" w14:textId="254397EC"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May include who the client is living</w:t>
            </w:r>
            <w:r w:rsidR="008F560B" w:rsidRPr="00E62FD2">
              <w:rPr>
                <w:rFonts w:ascii="Calibri" w:eastAsia="Times New Roman" w:hAnsi="Calibri" w:cs="Calibri"/>
                <w:color w:val="000000"/>
                <w:lang w:eastAsia="en-CA"/>
              </w:rPr>
              <w:t xml:space="preserve"> with</w:t>
            </w:r>
            <w:r w:rsidRPr="00E62FD2">
              <w:rPr>
                <w:rFonts w:ascii="Calibri" w:eastAsia="Times New Roman" w:hAnsi="Calibri" w:cs="Calibri"/>
                <w:color w:val="000000"/>
                <w:lang w:eastAsia="en-CA"/>
              </w:rPr>
              <w:t xml:space="preserve"> (family relation or friend)</w:t>
            </w:r>
          </w:p>
        </w:tc>
      </w:tr>
      <w:tr w:rsidR="006A0AE6" w:rsidRPr="00E62FD2" w14:paraId="0F09394B" w14:textId="77777777" w:rsidTr="0116C117">
        <w:trPr>
          <w:trHeight w:val="315"/>
        </w:trPr>
        <w:tc>
          <w:tcPr>
            <w:tcW w:w="2700" w:type="dxa"/>
            <w:tcBorders>
              <w:top w:val="nil"/>
              <w:left w:val="single" w:sz="4" w:space="0" w:color="auto"/>
              <w:bottom w:val="single" w:sz="4" w:space="0" w:color="auto"/>
              <w:right w:val="single" w:sz="4" w:space="0" w:color="auto"/>
            </w:tcBorders>
            <w:shd w:val="clear" w:color="auto" w:fill="DDEBF7"/>
            <w:vAlign w:val="bottom"/>
          </w:tcPr>
          <w:p w14:paraId="78559A0E" w14:textId="576B6997"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SECONDARY_ADDRESS_LINE_3_TXT</w:t>
            </w:r>
          </w:p>
        </w:tc>
        <w:tc>
          <w:tcPr>
            <w:tcW w:w="2070" w:type="dxa"/>
            <w:tcBorders>
              <w:top w:val="nil"/>
              <w:left w:val="nil"/>
              <w:bottom w:val="single" w:sz="4" w:space="0" w:color="auto"/>
              <w:right w:val="single" w:sz="4" w:space="0" w:color="auto"/>
            </w:tcBorders>
            <w:shd w:val="clear" w:color="auto" w:fill="DDEBF7"/>
            <w:vAlign w:val="bottom"/>
          </w:tcPr>
          <w:p w14:paraId="07040F7D" w14:textId="4EBEBBDE"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Address line 3</w:t>
            </w:r>
          </w:p>
        </w:tc>
        <w:tc>
          <w:tcPr>
            <w:tcW w:w="3955" w:type="dxa"/>
            <w:tcBorders>
              <w:top w:val="nil"/>
              <w:left w:val="nil"/>
              <w:bottom w:val="single" w:sz="4" w:space="0" w:color="auto"/>
              <w:right w:val="single" w:sz="4" w:space="0" w:color="auto"/>
            </w:tcBorders>
            <w:shd w:val="clear" w:color="auto" w:fill="DDEBF7"/>
            <w:vAlign w:val="bottom"/>
          </w:tcPr>
          <w:p w14:paraId="41D2E063" w14:textId="0CAA5B7A" w:rsidR="006A0AE6" w:rsidRPr="00E62FD2" w:rsidRDefault="006A0AE6" w:rsidP="006A0AE6">
            <w:pPr>
              <w:spacing w:after="0" w:line="240" w:lineRule="auto"/>
              <w:rPr>
                <w:rFonts w:ascii="Calibri" w:eastAsia="Times New Roman" w:hAnsi="Calibri" w:cs="Calibri"/>
                <w:color w:val="000000"/>
                <w:lang w:eastAsia="en-CA"/>
              </w:rPr>
            </w:pPr>
          </w:p>
        </w:tc>
        <w:tc>
          <w:tcPr>
            <w:tcW w:w="4500" w:type="dxa"/>
            <w:tcBorders>
              <w:top w:val="nil"/>
              <w:left w:val="nil"/>
              <w:bottom w:val="single" w:sz="4" w:space="0" w:color="auto"/>
              <w:right w:val="single" w:sz="4" w:space="0" w:color="auto"/>
            </w:tcBorders>
            <w:shd w:val="clear" w:color="auto" w:fill="DDEBF7"/>
            <w:vAlign w:val="bottom"/>
          </w:tcPr>
          <w:p w14:paraId="51F715B9" w14:textId="18E22706" w:rsidR="006A0AE6" w:rsidRPr="00E62FD2" w:rsidRDefault="008F560B"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Generally </w:t>
            </w:r>
            <w:r w:rsidR="006A0AE6" w:rsidRPr="00E62FD2">
              <w:rPr>
                <w:rFonts w:ascii="Calibri" w:eastAsia="Times New Roman" w:hAnsi="Calibri" w:cs="Calibri"/>
                <w:color w:val="000000"/>
                <w:lang w:eastAsia="en-CA"/>
              </w:rPr>
              <w:t>blank or indicating out of province</w:t>
            </w:r>
          </w:p>
        </w:tc>
      </w:tr>
      <w:tr w:rsidR="006A0AE6" w:rsidRPr="00E62FD2" w14:paraId="3736881E" w14:textId="77777777" w:rsidTr="0116C117">
        <w:trPr>
          <w:trHeight w:val="315"/>
        </w:trPr>
        <w:tc>
          <w:tcPr>
            <w:tcW w:w="2700" w:type="dxa"/>
            <w:tcBorders>
              <w:top w:val="nil"/>
              <w:left w:val="single" w:sz="4" w:space="0" w:color="auto"/>
              <w:bottom w:val="single" w:sz="4" w:space="0" w:color="auto"/>
              <w:right w:val="single" w:sz="4" w:space="0" w:color="auto"/>
            </w:tcBorders>
            <w:vAlign w:val="bottom"/>
          </w:tcPr>
          <w:p w14:paraId="317EA975" w14:textId="7C9FE085"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SECONDARY_CITY</w:t>
            </w:r>
          </w:p>
        </w:tc>
        <w:tc>
          <w:tcPr>
            <w:tcW w:w="2070" w:type="dxa"/>
            <w:tcBorders>
              <w:top w:val="nil"/>
              <w:left w:val="nil"/>
              <w:bottom w:val="single" w:sz="4" w:space="0" w:color="auto"/>
              <w:right w:val="single" w:sz="4" w:space="0" w:color="auto"/>
            </w:tcBorders>
            <w:vAlign w:val="bottom"/>
          </w:tcPr>
          <w:p w14:paraId="6337B86E" w14:textId="1C753652"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c>
          <w:tcPr>
            <w:tcW w:w="3955" w:type="dxa"/>
            <w:tcBorders>
              <w:top w:val="nil"/>
              <w:left w:val="nil"/>
              <w:bottom w:val="single" w:sz="4" w:space="0" w:color="auto"/>
              <w:right w:val="single" w:sz="4" w:space="0" w:color="auto"/>
            </w:tcBorders>
            <w:vAlign w:val="bottom"/>
          </w:tcPr>
          <w:p w14:paraId="6BAB4660" w14:textId="7E840B51" w:rsidR="006A0AE6" w:rsidRPr="00E62FD2" w:rsidRDefault="006A0AE6" w:rsidP="006A0AE6">
            <w:pPr>
              <w:spacing w:after="0" w:line="240" w:lineRule="auto"/>
              <w:rPr>
                <w:rFonts w:ascii="Calibri" w:eastAsia="Times New Roman" w:hAnsi="Calibri" w:cs="Calibri"/>
                <w:color w:val="000000"/>
                <w:lang w:eastAsia="en-CA"/>
              </w:rPr>
            </w:pPr>
          </w:p>
        </w:tc>
        <w:tc>
          <w:tcPr>
            <w:tcW w:w="4500" w:type="dxa"/>
            <w:tcBorders>
              <w:top w:val="nil"/>
              <w:left w:val="nil"/>
              <w:bottom w:val="single" w:sz="4" w:space="0" w:color="auto"/>
              <w:right w:val="single" w:sz="4" w:space="0" w:color="auto"/>
            </w:tcBorders>
            <w:vAlign w:val="bottom"/>
          </w:tcPr>
          <w:p w14:paraId="24B7B8BA" w14:textId="2E527D86" w:rsidR="006A0AE6" w:rsidRPr="00E62FD2" w:rsidRDefault="199864E9" w:rsidP="0116C117">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Only includes BC cities. Non-BC cities may appear in Address Line 2 or 3</w:t>
            </w:r>
            <w:r w:rsidR="42BCB260" w:rsidRPr="00E62FD2">
              <w:rPr>
                <w:rFonts w:ascii="Calibri" w:eastAsia="Times New Roman" w:hAnsi="Calibri" w:cs="Calibri"/>
                <w:color w:val="000000" w:themeColor="text1"/>
                <w:lang w:eastAsia="en-CA"/>
              </w:rPr>
              <w:t xml:space="preserve">. </w:t>
            </w:r>
            <w:r w:rsidR="433AEB33" w:rsidRPr="00E62FD2">
              <w:rPr>
                <w:rFonts w:ascii="Calibri" w:eastAsia="Times New Roman" w:hAnsi="Calibri" w:cs="Calibri"/>
                <w:color w:val="000000" w:themeColor="text1"/>
                <w:lang w:eastAsia="en-CA"/>
              </w:rPr>
              <w:t xml:space="preserve">For non-BC addresses, a BC city may </w:t>
            </w:r>
            <w:r w:rsidR="00AE7499" w:rsidRPr="00E62FD2">
              <w:rPr>
                <w:rFonts w:ascii="Calibri" w:eastAsia="Times New Roman" w:hAnsi="Calibri" w:cs="Calibri"/>
                <w:color w:val="000000" w:themeColor="text1"/>
                <w:lang w:eastAsia="en-CA"/>
              </w:rPr>
              <w:t>occasionally be</w:t>
            </w:r>
            <w:r w:rsidR="433AEB33" w:rsidRPr="00E62FD2">
              <w:rPr>
                <w:rFonts w:ascii="Calibri" w:eastAsia="Times New Roman" w:hAnsi="Calibri" w:cs="Calibri"/>
                <w:color w:val="000000" w:themeColor="text1"/>
                <w:lang w:eastAsia="en-CA"/>
              </w:rPr>
              <w:t xml:space="preserve"> entered </w:t>
            </w:r>
            <w:r w:rsidR="4F4CC86C" w:rsidRPr="00E62FD2">
              <w:rPr>
                <w:rFonts w:ascii="Calibri" w:eastAsia="Times New Roman" w:hAnsi="Calibri" w:cs="Calibri"/>
                <w:color w:val="000000" w:themeColor="text1"/>
                <w:lang w:eastAsia="en-CA"/>
              </w:rPr>
              <w:t>here</w:t>
            </w:r>
            <w:r w:rsidR="433AEB33" w:rsidRPr="00E62FD2">
              <w:rPr>
                <w:rFonts w:ascii="Calibri" w:eastAsia="Times New Roman" w:hAnsi="Calibri" w:cs="Calibri"/>
                <w:color w:val="000000" w:themeColor="text1"/>
                <w:lang w:eastAsia="en-CA"/>
              </w:rPr>
              <w:t>.</w:t>
            </w:r>
          </w:p>
        </w:tc>
      </w:tr>
      <w:tr w:rsidR="006A0AE6" w:rsidRPr="00E62FD2" w14:paraId="492EEBC1" w14:textId="77777777" w:rsidTr="0116C117">
        <w:trPr>
          <w:trHeight w:val="315"/>
        </w:trPr>
        <w:tc>
          <w:tcPr>
            <w:tcW w:w="2700" w:type="dxa"/>
            <w:tcBorders>
              <w:top w:val="nil"/>
              <w:left w:val="single" w:sz="4" w:space="0" w:color="auto"/>
              <w:bottom w:val="single" w:sz="4" w:space="0" w:color="auto"/>
              <w:right w:val="single" w:sz="4" w:space="0" w:color="auto"/>
            </w:tcBorders>
            <w:shd w:val="clear" w:color="auto" w:fill="DDEBF7"/>
            <w:vAlign w:val="bottom"/>
          </w:tcPr>
          <w:p w14:paraId="7A7F46CF" w14:textId="544AC99D"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SECONDARY_PRST_CD</w:t>
            </w:r>
          </w:p>
        </w:tc>
        <w:tc>
          <w:tcPr>
            <w:tcW w:w="2070" w:type="dxa"/>
            <w:tcBorders>
              <w:top w:val="nil"/>
              <w:left w:val="nil"/>
              <w:bottom w:val="single" w:sz="4" w:space="0" w:color="auto"/>
              <w:right w:val="single" w:sz="4" w:space="0" w:color="auto"/>
            </w:tcBorders>
            <w:shd w:val="clear" w:color="auto" w:fill="DDEBF7"/>
            <w:vAlign w:val="bottom"/>
          </w:tcPr>
          <w:p w14:paraId="7FCC7858" w14:textId="54257AB4"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Province code</w:t>
            </w:r>
          </w:p>
        </w:tc>
        <w:tc>
          <w:tcPr>
            <w:tcW w:w="3955" w:type="dxa"/>
            <w:tcBorders>
              <w:top w:val="nil"/>
              <w:left w:val="nil"/>
              <w:bottom w:val="single" w:sz="4" w:space="0" w:color="auto"/>
              <w:right w:val="single" w:sz="4" w:space="0" w:color="auto"/>
            </w:tcBorders>
            <w:shd w:val="clear" w:color="auto" w:fill="DDEBF7"/>
            <w:vAlign w:val="bottom"/>
          </w:tcPr>
          <w:p w14:paraId="6231BFA1" w14:textId="14A7BE71"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2-character indicators for provinces and territories (e</w:t>
            </w:r>
            <w:r w:rsidR="008F560B" w:rsidRPr="00E62FD2">
              <w:rPr>
                <w:rFonts w:ascii="Calibri" w:eastAsia="Times New Roman" w:hAnsi="Calibri" w:cs="Calibri"/>
                <w:color w:val="000000"/>
                <w:lang w:eastAsia="en-CA"/>
              </w:rPr>
              <w:t>.</w:t>
            </w:r>
            <w:r w:rsidRPr="00E62FD2">
              <w:rPr>
                <w:rFonts w:ascii="Calibri" w:eastAsia="Times New Roman" w:hAnsi="Calibri" w:cs="Calibri"/>
                <w:color w:val="000000"/>
                <w:lang w:eastAsia="en-CA"/>
              </w:rPr>
              <w:t>g., BC, AB, ON…)</w:t>
            </w:r>
          </w:p>
        </w:tc>
        <w:tc>
          <w:tcPr>
            <w:tcW w:w="4500" w:type="dxa"/>
            <w:tcBorders>
              <w:top w:val="nil"/>
              <w:left w:val="nil"/>
              <w:bottom w:val="single" w:sz="4" w:space="0" w:color="auto"/>
              <w:right w:val="single" w:sz="4" w:space="0" w:color="auto"/>
            </w:tcBorders>
            <w:shd w:val="clear" w:color="auto" w:fill="DDEBF7"/>
            <w:vAlign w:val="bottom"/>
          </w:tcPr>
          <w:p w14:paraId="2991607A" w14:textId="79C6EC4F" w:rsidR="006A0AE6" w:rsidRPr="00E62FD2" w:rsidRDefault="006A0AE6" w:rsidP="0116C117">
            <w:pPr>
              <w:spacing w:after="0" w:line="240" w:lineRule="auto"/>
              <w:rPr>
                <w:rFonts w:ascii="Calibri" w:eastAsia="Times New Roman" w:hAnsi="Calibri" w:cs="Calibri"/>
                <w:color w:val="000000" w:themeColor="text1"/>
                <w:lang w:eastAsia="en-CA"/>
              </w:rPr>
            </w:pPr>
          </w:p>
        </w:tc>
      </w:tr>
      <w:tr w:rsidR="006A0AE6" w:rsidRPr="00E62FD2" w14:paraId="25B2BC55" w14:textId="77777777" w:rsidTr="0116C117">
        <w:trPr>
          <w:trHeight w:val="315"/>
        </w:trPr>
        <w:tc>
          <w:tcPr>
            <w:tcW w:w="2700" w:type="dxa"/>
            <w:tcBorders>
              <w:top w:val="single" w:sz="4" w:space="0" w:color="auto"/>
              <w:left w:val="single" w:sz="4" w:space="0" w:color="auto"/>
              <w:bottom w:val="single" w:sz="4" w:space="0" w:color="auto"/>
              <w:right w:val="single" w:sz="4" w:space="0" w:color="auto"/>
            </w:tcBorders>
            <w:vAlign w:val="bottom"/>
          </w:tcPr>
          <w:p w14:paraId="74E4EBEF" w14:textId="6B580572"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SECONDARY_COUT_CD</w:t>
            </w:r>
          </w:p>
        </w:tc>
        <w:tc>
          <w:tcPr>
            <w:tcW w:w="2070" w:type="dxa"/>
            <w:tcBorders>
              <w:top w:val="single" w:sz="4" w:space="0" w:color="auto"/>
              <w:left w:val="nil"/>
              <w:bottom w:val="single" w:sz="4" w:space="0" w:color="auto"/>
              <w:right w:val="single" w:sz="4" w:space="0" w:color="auto"/>
            </w:tcBorders>
            <w:vAlign w:val="bottom"/>
          </w:tcPr>
          <w:p w14:paraId="0D3C2012" w14:textId="2AD5D23D"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Country code</w:t>
            </w:r>
          </w:p>
        </w:tc>
        <w:tc>
          <w:tcPr>
            <w:tcW w:w="3955" w:type="dxa"/>
            <w:tcBorders>
              <w:top w:val="single" w:sz="4" w:space="0" w:color="auto"/>
              <w:left w:val="nil"/>
              <w:bottom w:val="single" w:sz="4" w:space="0" w:color="auto"/>
              <w:right w:val="single" w:sz="4" w:space="0" w:color="auto"/>
            </w:tcBorders>
            <w:vAlign w:val="bottom"/>
          </w:tcPr>
          <w:p w14:paraId="56A709E9" w14:textId="1647E86A" w:rsidR="006A0AE6" w:rsidRPr="00E62FD2" w:rsidRDefault="006A0AE6" w:rsidP="006A0AE6">
            <w:pPr>
              <w:spacing w:after="0" w:line="240" w:lineRule="auto"/>
              <w:rPr>
                <w:rFonts w:ascii="Calibri" w:eastAsia="Times New Roman" w:hAnsi="Calibri" w:cs="Calibri"/>
                <w:color w:val="000000"/>
                <w:lang w:eastAsia="en-CA"/>
              </w:rPr>
            </w:pPr>
          </w:p>
        </w:tc>
        <w:tc>
          <w:tcPr>
            <w:tcW w:w="4500" w:type="dxa"/>
            <w:tcBorders>
              <w:top w:val="single" w:sz="4" w:space="0" w:color="auto"/>
              <w:left w:val="nil"/>
              <w:bottom w:val="single" w:sz="4" w:space="0" w:color="auto"/>
              <w:right w:val="single" w:sz="4" w:space="0" w:color="auto"/>
            </w:tcBorders>
            <w:vAlign w:val="bottom"/>
          </w:tcPr>
          <w:p w14:paraId="61341266" w14:textId="268752CE"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CAN for Canada or other place of residence typically USA</w:t>
            </w:r>
          </w:p>
        </w:tc>
      </w:tr>
      <w:tr w:rsidR="006A0AE6" w:rsidRPr="00E62FD2" w14:paraId="405D7597" w14:textId="77777777" w:rsidTr="0116C117">
        <w:trPr>
          <w:trHeight w:val="315"/>
        </w:trPr>
        <w:tc>
          <w:tcPr>
            <w:tcW w:w="2700" w:type="dxa"/>
            <w:tcBorders>
              <w:top w:val="nil"/>
              <w:left w:val="single" w:sz="4" w:space="0" w:color="auto"/>
              <w:bottom w:val="single" w:sz="4" w:space="0" w:color="auto"/>
              <w:right w:val="single" w:sz="4" w:space="0" w:color="auto"/>
            </w:tcBorders>
            <w:shd w:val="clear" w:color="auto" w:fill="DDEBF7"/>
            <w:vAlign w:val="bottom"/>
          </w:tcPr>
          <w:p w14:paraId="3127D846" w14:textId="5E1DA28A"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hAnsi="Calibri" w:cs="Calibri"/>
                <w:color w:val="000000"/>
              </w:rPr>
              <w:t>SECONDARY_POSTAL_CODE_TXT</w:t>
            </w:r>
          </w:p>
        </w:tc>
        <w:tc>
          <w:tcPr>
            <w:tcW w:w="2070" w:type="dxa"/>
            <w:tcBorders>
              <w:top w:val="nil"/>
              <w:left w:val="nil"/>
              <w:bottom w:val="single" w:sz="4" w:space="0" w:color="auto"/>
              <w:right w:val="single" w:sz="4" w:space="0" w:color="auto"/>
            </w:tcBorders>
            <w:shd w:val="clear" w:color="auto" w:fill="DDEBF7"/>
            <w:vAlign w:val="bottom"/>
          </w:tcPr>
          <w:p w14:paraId="60A0C587" w14:textId="5B1B6109" w:rsidR="006A0AE6" w:rsidRPr="00E62FD2" w:rsidRDefault="008F560B" w:rsidP="006A0AE6">
            <w:pPr>
              <w:spacing w:after="0" w:line="240" w:lineRule="auto"/>
              <w:rPr>
                <w:rFonts w:ascii="Calibri" w:eastAsia="Times New Roman" w:hAnsi="Calibri" w:cs="Calibri"/>
                <w:color w:val="000000"/>
                <w:lang w:eastAsia="en-CA"/>
              </w:rPr>
            </w:pPr>
            <w:r w:rsidRPr="00E62FD2">
              <w:rPr>
                <w:rFonts w:ascii="Calibri" w:hAnsi="Calibri" w:cs="Calibri"/>
                <w:color w:val="000000"/>
              </w:rPr>
              <w:t xml:space="preserve">Postal </w:t>
            </w:r>
            <w:r w:rsidR="006A0AE6" w:rsidRPr="00E62FD2">
              <w:rPr>
                <w:rFonts w:ascii="Calibri" w:hAnsi="Calibri" w:cs="Calibri"/>
                <w:color w:val="000000"/>
              </w:rPr>
              <w:t>code</w:t>
            </w:r>
          </w:p>
        </w:tc>
        <w:tc>
          <w:tcPr>
            <w:tcW w:w="3955" w:type="dxa"/>
            <w:tcBorders>
              <w:top w:val="nil"/>
              <w:left w:val="nil"/>
              <w:bottom w:val="single" w:sz="4" w:space="0" w:color="auto"/>
              <w:right w:val="single" w:sz="4" w:space="0" w:color="auto"/>
            </w:tcBorders>
            <w:shd w:val="clear" w:color="auto" w:fill="DDEBF7"/>
            <w:vAlign w:val="bottom"/>
          </w:tcPr>
          <w:p w14:paraId="12C6AC8E" w14:textId="6F078EDE" w:rsidR="006A0AE6" w:rsidRPr="00E62FD2" w:rsidRDefault="006A0AE6" w:rsidP="006A0AE6">
            <w:pPr>
              <w:spacing w:after="0" w:line="240" w:lineRule="auto"/>
              <w:rPr>
                <w:rFonts w:ascii="Calibri" w:eastAsia="Times New Roman" w:hAnsi="Calibri" w:cs="Calibri"/>
                <w:color w:val="000000"/>
                <w:lang w:eastAsia="en-CA"/>
              </w:rPr>
            </w:pPr>
            <w:r w:rsidRPr="00E62FD2">
              <w:rPr>
                <w:rFonts w:ascii="Calibri" w:hAnsi="Calibri" w:cs="Calibri"/>
                <w:color w:val="000000"/>
              </w:rPr>
              <w:t>X#X #X#</w:t>
            </w:r>
          </w:p>
        </w:tc>
        <w:tc>
          <w:tcPr>
            <w:tcW w:w="4500" w:type="dxa"/>
            <w:tcBorders>
              <w:top w:val="nil"/>
              <w:left w:val="nil"/>
              <w:bottom w:val="single" w:sz="4" w:space="0" w:color="auto"/>
              <w:right w:val="single" w:sz="4" w:space="0" w:color="auto"/>
            </w:tcBorders>
            <w:shd w:val="clear" w:color="auto" w:fill="DDEBF7"/>
            <w:vAlign w:val="bottom"/>
          </w:tcPr>
          <w:p w14:paraId="6AD67543" w14:textId="0B023713" w:rsidR="006A0AE6" w:rsidRPr="00E62FD2" w:rsidRDefault="006A0AE6" w:rsidP="006A0AE6">
            <w:pPr>
              <w:spacing w:after="0" w:line="240" w:lineRule="auto"/>
              <w:rPr>
                <w:rFonts w:ascii="Calibri" w:eastAsia="Times New Roman" w:hAnsi="Calibri" w:cs="Calibri"/>
                <w:color w:val="000000"/>
                <w:lang w:eastAsia="en-CA"/>
              </w:rPr>
            </w:pPr>
          </w:p>
        </w:tc>
      </w:tr>
    </w:tbl>
    <w:p w14:paraId="282F39C5" w14:textId="77777777" w:rsidR="003B2F26" w:rsidRPr="00E62FD2" w:rsidRDefault="003B2F26" w:rsidP="003B2F26">
      <w:pPr>
        <w:pStyle w:val="Heading2"/>
        <w:rPr>
          <w:sz w:val="22"/>
          <w:szCs w:val="22"/>
        </w:rPr>
      </w:pPr>
      <w:bookmarkStart w:id="6" w:name="_Toc85807162"/>
      <w:r w:rsidRPr="00E62FD2">
        <w:rPr>
          <w:sz w:val="22"/>
          <w:szCs w:val="22"/>
        </w:rPr>
        <w:t>Purpose</w:t>
      </w:r>
      <w:bookmarkEnd w:id="6"/>
    </w:p>
    <w:p w14:paraId="36C7F1A4" w14:textId="460642FB" w:rsidR="003B2F26" w:rsidRPr="00E62FD2" w:rsidRDefault="003B2F26" w:rsidP="003B2F26">
      <w:r w:rsidRPr="00E62FD2">
        <w:t>To facilitate data link</w:t>
      </w:r>
      <w:r w:rsidR="008F73BC" w:rsidRPr="00E62FD2">
        <w:t xml:space="preserve">age </w:t>
      </w:r>
      <w:r w:rsidRPr="00E62FD2">
        <w:t>to other DIP extracts.</w:t>
      </w:r>
    </w:p>
    <w:p w14:paraId="2F8DE776" w14:textId="77777777" w:rsidR="003B2F26" w:rsidRPr="00E62FD2" w:rsidRDefault="003B2F26" w:rsidP="003B2F26">
      <w:pPr>
        <w:pStyle w:val="Heading2"/>
        <w:rPr>
          <w:sz w:val="22"/>
          <w:szCs w:val="22"/>
        </w:rPr>
      </w:pPr>
      <w:bookmarkStart w:id="7" w:name="_Toc85807163"/>
      <w:r w:rsidRPr="00E62FD2">
        <w:rPr>
          <w:sz w:val="22"/>
          <w:szCs w:val="22"/>
        </w:rPr>
        <w:t>Data notes</w:t>
      </w:r>
      <w:bookmarkEnd w:id="7"/>
    </w:p>
    <w:p w14:paraId="19DD2279" w14:textId="03B4F1B5" w:rsidR="006A0AE6" w:rsidRPr="00E62FD2" w:rsidRDefault="008F73BC" w:rsidP="00EC4F87">
      <w:r w:rsidRPr="00E62FD2">
        <w:t>**</w:t>
      </w:r>
      <w:r w:rsidR="002B23E5" w:rsidRPr="00E62FD2">
        <w:t xml:space="preserve">For a small number of clients, two address rows were included. </w:t>
      </w:r>
    </w:p>
    <w:p w14:paraId="5A274EEB" w14:textId="69EAB305" w:rsidR="00EC4F87" w:rsidRPr="00E62FD2" w:rsidRDefault="00EC4F87" w:rsidP="00EC4F87">
      <w:pPr>
        <w:pStyle w:val="Heading1"/>
      </w:pPr>
      <w:bookmarkStart w:id="8" w:name="_Toc85807164"/>
      <w:r w:rsidRPr="00E62FD2">
        <w:lastRenderedPageBreak/>
        <w:t>Table 1</w:t>
      </w:r>
      <w:r w:rsidR="00402A0E" w:rsidRPr="00E62FD2">
        <w:t>-3</w:t>
      </w:r>
      <w:r w:rsidRPr="00E62FD2">
        <w:t>.</w:t>
      </w:r>
      <w:r w:rsidRPr="00E62FD2">
        <w:rPr>
          <w:b/>
          <w:bCs/>
        </w:rPr>
        <w:t xml:space="preserve"> </w:t>
      </w:r>
      <w:r w:rsidR="00797738" w:rsidRPr="00E62FD2">
        <w:rPr>
          <w:b/>
          <w:bCs/>
        </w:rPr>
        <w:t>F_DIP_</w:t>
      </w:r>
      <w:r w:rsidR="00797738" w:rsidRPr="00E62FD2">
        <w:t xml:space="preserve"> </w:t>
      </w:r>
      <w:r w:rsidR="00797738" w:rsidRPr="00E62FD2">
        <w:rPr>
          <w:b/>
          <w:bCs/>
        </w:rPr>
        <w:t>SOCIODEMOGRAPHIC</w:t>
      </w:r>
      <w:bookmarkEnd w:id="8"/>
    </w:p>
    <w:tbl>
      <w:tblPr>
        <w:tblW w:w="13225" w:type="dxa"/>
        <w:tblLayout w:type="fixed"/>
        <w:tblLook w:val="04A0" w:firstRow="1" w:lastRow="0" w:firstColumn="1" w:lastColumn="0" w:noHBand="0" w:noVBand="1"/>
      </w:tblPr>
      <w:tblGrid>
        <w:gridCol w:w="2700"/>
        <w:gridCol w:w="2070"/>
        <w:gridCol w:w="3955"/>
        <w:gridCol w:w="4500"/>
      </w:tblGrid>
      <w:tr w:rsidR="009B1F8F" w:rsidRPr="00E62FD2" w14:paraId="771E9D92" w14:textId="77777777" w:rsidTr="78325431">
        <w:trPr>
          <w:trHeight w:val="315"/>
        </w:trPr>
        <w:tc>
          <w:tcPr>
            <w:tcW w:w="2700" w:type="dxa"/>
            <w:tcBorders>
              <w:top w:val="single" w:sz="8" w:space="0" w:color="auto"/>
              <w:left w:val="single" w:sz="4" w:space="0" w:color="auto"/>
              <w:bottom w:val="single" w:sz="8" w:space="0" w:color="auto"/>
              <w:right w:val="single" w:sz="8" w:space="0" w:color="auto"/>
            </w:tcBorders>
            <w:vAlign w:val="center"/>
            <w:hideMark/>
          </w:tcPr>
          <w:p w14:paraId="08FF19C3" w14:textId="77777777" w:rsidR="009B1F8F" w:rsidRPr="00E62FD2" w:rsidRDefault="009B1F8F" w:rsidP="009B1F8F">
            <w:pPr>
              <w:spacing w:after="0" w:line="240" w:lineRule="auto"/>
              <w:rPr>
                <w:rFonts w:ascii="Calibri" w:eastAsia="Times New Roman" w:hAnsi="Calibri" w:cs="Calibri"/>
                <w:b/>
                <w:bCs/>
                <w:color w:val="000000"/>
                <w:lang w:eastAsia="en-CA"/>
              </w:rPr>
            </w:pPr>
            <w:r w:rsidRPr="00E62FD2">
              <w:rPr>
                <w:rFonts w:ascii="Calibri" w:eastAsia="Times New Roman" w:hAnsi="Calibri" w:cs="Calibri"/>
                <w:b/>
                <w:bCs/>
                <w:color w:val="000000"/>
                <w:lang w:eastAsia="en-CA"/>
              </w:rPr>
              <w:t xml:space="preserve">Data field </w:t>
            </w:r>
          </w:p>
        </w:tc>
        <w:tc>
          <w:tcPr>
            <w:tcW w:w="2070" w:type="dxa"/>
            <w:tcBorders>
              <w:top w:val="single" w:sz="8" w:space="0" w:color="auto"/>
              <w:left w:val="nil"/>
              <w:bottom w:val="single" w:sz="8" w:space="0" w:color="auto"/>
              <w:right w:val="single" w:sz="8" w:space="0" w:color="auto"/>
            </w:tcBorders>
            <w:vAlign w:val="center"/>
            <w:hideMark/>
          </w:tcPr>
          <w:p w14:paraId="3D8BF0D5" w14:textId="77777777" w:rsidR="009B1F8F" w:rsidRPr="00E62FD2" w:rsidRDefault="009B1F8F" w:rsidP="009B1F8F">
            <w:pPr>
              <w:spacing w:after="0" w:line="240" w:lineRule="auto"/>
              <w:rPr>
                <w:rFonts w:ascii="Calibri" w:eastAsia="Times New Roman" w:hAnsi="Calibri" w:cs="Calibri"/>
                <w:b/>
                <w:bCs/>
                <w:color w:val="000000"/>
                <w:lang w:eastAsia="en-CA"/>
              </w:rPr>
            </w:pPr>
            <w:r w:rsidRPr="00E62FD2">
              <w:rPr>
                <w:rFonts w:ascii="Calibri" w:eastAsia="Times New Roman" w:hAnsi="Calibri" w:cs="Calibri"/>
                <w:b/>
                <w:bCs/>
                <w:color w:val="000000"/>
                <w:lang w:eastAsia="en-CA"/>
              </w:rPr>
              <w:t>Description</w:t>
            </w:r>
          </w:p>
        </w:tc>
        <w:tc>
          <w:tcPr>
            <w:tcW w:w="3955" w:type="dxa"/>
            <w:tcBorders>
              <w:top w:val="single" w:sz="8" w:space="0" w:color="auto"/>
              <w:left w:val="nil"/>
              <w:bottom w:val="single" w:sz="8" w:space="0" w:color="auto"/>
              <w:right w:val="single" w:sz="8" w:space="0" w:color="auto"/>
            </w:tcBorders>
            <w:vAlign w:val="center"/>
            <w:hideMark/>
          </w:tcPr>
          <w:p w14:paraId="3CA2EE8D" w14:textId="77777777" w:rsidR="009B1F8F" w:rsidRPr="00E62FD2" w:rsidRDefault="009B1F8F" w:rsidP="009B1F8F">
            <w:pPr>
              <w:spacing w:after="0" w:line="240" w:lineRule="auto"/>
              <w:rPr>
                <w:rFonts w:ascii="Calibri" w:eastAsia="Times New Roman" w:hAnsi="Calibri" w:cs="Calibri"/>
                <w:b/>
                <w:bCs/>
                <w:color w:val="000000"/>
                <w:lang w:eastAsia="en-CA"/>
              </w:rPr>
            </w:pPr>
            <w:r w:rsidRPr="00E62FD2">
              <w:rPr>
                <w:rFonts w:ascii="Calibri" w:eastAsia="Times New Roman" w:hAnsi="Calibri" w:cs="Calibri"/>
                <w:b/>
                <w:bCs/>
                <w:color w:val="000000"/>
                <w:lang w:eastAsia="en-CA"/>
              </w:rPr>
              <w:t>Valid Values</w:t>
            </w:r>
          </w:p>
        </w:tc>
        <w:tc>
          <w:tcPr>
            <w:tcW w:w="4500" w:type="dxa"/>
            <w:tcBorders>
              <w:top w:val="single" w:sz="8" w:space="0" w:color="auto"/>
              <w:left w:val="nil"/>
              <w:bottom w:val="single" w:sz="8" w:space="0" w:color="auto"/>
              <w:right w:val="single" w:sz="8" w:space="0" w:color="auto"/>
            </w:tcBorders>
            <w:vAlign w:val="center"/>
            <w:hideMark/>
          </w:tcPr>
          <w:p w14:paraId="51A66286" w14:textId="08FED34D" w:rsidR="009B1F8F" w:rsidRPr="00E62FD2" w:rsidRDefault="009B1F8F" w:rsidP="009B1F8F">
            <w:pPr>
              <w:spacing w:after="0" w:line="240" w:lineRule="auto"/>
              <w:rPr>
                <w:rFonts w:ascii="Calibri" w:eastAsia="Times New Roman" w:hAnsi="Calibri" w:cs="Calibri"/>
                <w:b/>
                <w:bCs/>
                <w:color w:val="000000"/>
                <w:lang w:eastAsia="en-CA"/>
              </w:rPr>
            </w:pPr>
            <w:r w:rsidRPr="00E62FD2">
              <w:rPr>
                <w:rFonts w:ascii="Calibri" w:eastAsia="Times New Roman" w:hAnsi="Calibri" w:cs="Calibri"/>
                <w:b/>
                <w:bCs/>
                <w:color w:val="000000"/>
                <w:lang w:eastAsia="en-CA"/>
              </w:rPr>
              <w:t>Value Notes</w:t>
            </w:r>
          </w:p>
        </w:tc>
      </w:tr>
      <w:tr w:rsidR="009B1F8F" w:rsidRPr="00E62FD2" w14:paraId="0A1A2EF1" w14:textId="77777777" w:rsidTr="78325431">
        <w:trPr>
          <w:trHeight w:val="315"/>
        </w:trPr>
        <w:tc>
          <w:tcPr>
            <w:tcW w:w="2700" w:type="dxa"/>
            <w:tcBorders>
              <w:top w:val="single" w:sz="8" w:space="0" w:color="auto"/>
              <w:left w:val="single" w:sz="4" w:space="0" w:color="auto"/>
              <w:bottom w:val="single" w:sz="8" w:space="0" w:color="auto"/>
              <w:right w:val="single" w:sz="8" w:space="0" w:color="auto"/>
            </w:tcBorders>
            <w:vAlign w:val="center"/>
            <w:hideMark/>
          </w:tcPr>
          <w:p w14:paraId="6C8FE3A5" w14:textId="1B783BD4" w:rsidR="009B1F8F" w:rsidRPr="00E62FD2" w:rsidRDefault="00F52DFA" w:rsidP="009B1F8F">
            <w:pPr>
              <w:spacing w:after="0" w:line="240" w:lineRule="auto"/>
              <w:rPr>
                <w:rFonts w:eastAsia="Times New Roman" w:cstheme="minorHAnsi"/>
                <w:color w:val="000000"/>
              </w:rPr>
            </w:pPr>
            <w:r w:rsidRPr="00E62FD2">
              <w:rPr>
                <w:rFonts w:eastAsia="Times New Roman" w:cstheme="minorHAnsi"/>
                <w:color w:val="000000"/>
              </w:rPr>
              <w:t>CLIENT_ID</w:t>
            </w:r>
          </w:p>
        </w:tc>
        <w:tc>
          <w:tcPr>
            <w:tcW w:w="2070" w:type="dxa"/>
            <w:tcBorders>
              <w:top w:val="nil"/>
              <w:left w:val="nil"/>
              <w:bottom w:val="single" w:sz="8" w:space="0" w:color="auto"/>
              <w:right w:val="single" w:sz="8" w:space="0" w:color="auto"/>
            </w:tcBorders>
            <w:vAlign w:val="center"/>
            <w:hideMark/>
          </w:tcPr>
          <w:p w14:paraId="671D29A6" w14:textId="77777777" w:rsidR="009B1F8F" w:rsidRPr="00E62FD2" w:rsidRDefault="009B1F8F" w:rsidP="009B1F8F">
            <w:pPr>
              <w:spacing w:after="0" w:line="240" w:lineRule="auto"/>
              <w:rPr>
                <w:rFonts w:eastAsia="Times New Roman" w:cstheme="minorHAnsi"/>
                <w:color w:val="000000"/>
              </w:rPr>
            </w:pPr>
            <w:r w:rsidRPr="00E62FD2">
              <w:rPr>
                <w:rFonts w:eastAsia="Times New Roman" w:cstheme="minorHAnsi"/>
                <w:color w:val="000000"/>
              </w:rPr>
              <w:t>Unique identifier to link data tables</w:t>
            </w:r>
          </w:p>
        </w:tc>
        <w:tc>
          <w:tcPr>
            <w:tcW w:w="3955" w:type="dxa"/>
            <w:tcBorders>
              <w:top w:val="nil"/>
              <w:left w:val="nil"/>
              <w:bottom w:val="single" w:sz="8" w:space="0" w:color="auto"/>
              <w:right w:val="single" w:sz="8" w:space="0" w:color="auto"/>
            </w:tcBorders>
            <w:vAlign w:val="center"/>
            <w:hideMark/>
          </w:tcPr>
          <w:p w14:paraId="64D3B71E" w14:textId="77777777" w:rsidR="009B1F8F" w:rsidRPr="00E62FD2" w:rsidRDefault="009B1F8F" w:rsidP="009B1F8F">
            <w:pPr>
              <w:spacing w:after="0" w:line="240" w:lineRule="auto"/>
              <w:rPr>
                <w:rFonts w:eastAsia="Times New Roman" w:cstheme="minorHAnsi"/>
                <w:color w:val="000000"/>
              </w:rPr>
            </w:pPr>
            <w:r w:rsidRPr="00E62FD2">
              <w:rPr>
                <w:rFonts w:eastAsia="Times New Roman" w:cstheme="minorHAnsi"/>
                <w:color w:val="000000"/>
              </w:rPr>
              <w:t> </w:t>
            </w:r>
          </w:p>
        </w:tc>
        <w:tc>
          <w:tcPr>
            <w:tcW w:w="4500" w:type="dxa"/>
            <w:tcBorders>
              <w:top w:val="nil"/>
              <w:left w:val="nil"/>
              <w:bottom w:val="single" w:sz="8" w:space="0" w:color="auto"/>
              <w:right w:val="single" w:sz="8" w:space="0" w:color="auto"/>
            </w:tcBorders>
            <w:vAlign w:val="center"/>
            <w:hideMark/>
          </w:tcPr>
          <w:p w14:paraId="2924F6BB" w14:textId="77777777" w:rsidR="009B1F8F" w:rsidRPr="00E62FD2" w:rsidRDefault="009B1F8F" w:rsidP="009B1F8F">
            <w:pPr>
              <w:spacing w:after="0" w:line="240" w:lineRule="auto"/>
              <w:rPr>
                <w:rFonts w:eastAsia="Times New Roman" w:cstheme="minorHAnsi"/>
                <w:color w:val="000000"/>
              </w:rPr>
            </w:pPr>
            <w:r w:rsidRPr="00E62FD2">
              <w:rPr>
                <w:rFonts w:eastAsia="Times New Roman" w:cstheme="minorHAnsi"/>
                <w:color w:val="000000"/>
              </w:rPr>
              <w:t> </w:t>
            </w:r>
          </w:p>
        </w:tc>
      </w:tr>
      <w:tr w:rsidR="00D92BD2" w:rsidRPr="00E62FD2" w14:paraId="3FF5066B" w14:textId="77777777" w:rsidTr="78325431">
        <w:trPr>
          <w:trHeight w:val="315"/>
        </w:trPr>
        <w:tc>
          <w:tcPr>
            <w:tcW w:w="2700" w:type="dxa"/>
            <w:tcBorders>
              <w:top w:val="single" w:sz="8" w:space="0" w:color="auto"/>
              <w:left w:val="single" w:sz="4" w:space="0" w:color="auto"/>
              <w:bottom w:val="single" w:sz="8" w:space="0" w:color="auto"/>
              <w:right w:val="single" w:sz="8" w:space="0" w:color="auto"/>
            </w:tcBorders>
            <w:shd w:val="clear" w:color="auto" w:fill="DEEAF6" w:themeFill="accent5" w:themeFillTint="33"/>
            <w:vAlign w:val="center"/>
            <w:hideMark/>
          </w:tcPr>
          <w:p w14:paraId="2ADCE9EF" w14:textId="77777777" w:rsidR="00D92BD2" w:rsidRPr="00E62FD2" w:rsidRDefault="00D92BD2" w:rsidP="002944A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GENDER</w:t>
            </w:r>
          </w:p>
        </w:tc>
        <w:tc>
          <w:tcPr>
            <w:tcW w:w="2070" w:type="dxa"/>
            <w:tcBorders>
              <w:top w:val="nil"/>
              <w:left w:val="nil"/>
              <w:bottom w:val="single" w:sz="8" w:space="0" w:color="auto"/>
              <w:right w:val="single" w:sz="8" w:space="0" w:color="auto"/>
            </w:tcBorders>
            <w:shd w:val="clear" w:color="auto" w:fill="DEEAF6" w:themeFill="accent5" w:themeFillTint="33"/>
            <w:vAlign w:val="center"/>
            <w:hideMark/>
          </w:tcPr>
          <w:p w14:paraId="78073CA1" w14:textId="762A07B4" w:rsidR="00D92BD2" w:rsidRPr="00E62FD2" w:rsidRDefault="00D92BD2" w:rsidP="002944A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 Gender </w:t>
            </w:r>
          </w:p>
        </w:tc>
        <w:tc>
          <w:tcPr>
            <w:tcW w:w="3955" w:type="dxa"/>
            <w:tcBorders>
              <w:top w:val="nil"/>
              <w:left w:val="nil"/>
              <w:bottom w:val="single" w:sz="8" w:space="0" w:color="auto"/>
              <w:right w:val="single" w:sz="8" w:space="0" w:color="auto"/>
            </w:tcBorders>
            <w:shd w:val="clear" w:color="auto" w:fill="DEEAF6" w:themeFill="accent5" w:themeFillTint="33"/>
            <w:vAlign w:val="center"/>
            <w:hideMark/>
          </w:tcPr>
          <w:p w14:paraId="192ADBD6" w14:textId="77777777" w:rsidR="00442ABE" w:rsidRPr="00E62FD2" w:rsidRDefault="00442ABE" w:rsidP="00442AB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Female</w:t>
            </w:r>
          </w:p>
          <w:p w14:paraId="1C405365" w14:textId="77777777" w:rsidR="00442ABE" w:rsidRPr="00E62FD2" w:rsidRDefault="00442ABE" w:rsidP="00442AB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Male</w:t>
            </w:r>
          </w:p>
          <w:p w14:paraId="6ACC1B70" w14:textId="77777777" w:rsidR="00442ABE" w:rsidRPr="00E62FD2" w:rsidRDefault="00442ABE" w:rsidP="00442AB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Not Stated</w:t>
            </w:r>
          </w:p>
          <w:p w14:paraId="48ADDF47" w14:textId="3345780C" w:rsidR="00D92BD2" w:rsidRPr="00E62FD2" w:rsidRDefault="00442ABE" w:rsidP="00442AB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Unknown</w:t>
            </w:r>
          </w:p>
        </w:tc>
        <w:tc>
          <w:tcPr>
            <w:tcW w:w="4500" w:type="dxa"/>
            <w:tcBorders>
              <w:top w:val="nil"/>
              <w:left w:val="nil"/>
              <w:bottom w:val="single" w:sz="8" w:space="0" w:color="auto"/>
              <w:right w:val="single" w:sz="8" w:space="0" w:color="auto"/>
            </w:tcBorders>
            <w:shd w:val="clear" w:color="auto" w:fill="DEEAF6" w:themeFill="accent5" w:themeFillTint="33"/>
            <w:vAlign w:val="center"/>
            <w:hideMark/>
          </w:tcPr>
          <w:p w14:paraId="1AE26CFA" w14:textId="76AABABE" w:rsidR="00442ABE" w:rsidRPr="00E62FD2" w:rsidRDefault="00442ABE" w:rsidP="002944A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Less than 0.1% of clients have a ‘Not Stated’ or ‘Unknown’ gender</w:t>
            </w:r>
            <w:r w:rsidR="00D775D8" w:rsidRPr="00E62FD2">
              <w:rPr>
                <w:rFonts w:ascii="Calibri" w:eastAsia="Times New Roman" w:hAnsi="Calibri" w:cs="Calibri"/>
                <w:color w:val="000000"/>
                <w:lang w:eastAsia="en-CA"/>
              </w:rPr>
              <w:t>.</w:t>
            </w:r>
          </w:p>
          <w:p w14:paraId="3B0B9CB8" w14:textId="77777777" w:rsidR="00917075" w:rsidRDefault="00917075" w:rsidP="002944A5">
            <w:pPr>
              <w:spacing w:after="0" w:line="240" w:lineRule="auto"/>
              <w:rPr>
                <w:rFonts w:ascii="Calibri" w:eastAsia="Times New Roman" w:hAnsi="Calibri" w:cs="Calibri"/>
                <w:color w:val="000000"/>
                <w:lang w:eastAsia="en-CA"/>
              </w:rPr>
            </w:pPr>
          </w:p>
          <w:p w14:paraId="78E4ADD3" w14:textId="77777777" w:rsidR="00917075" w:rsidRPr="00917075" w:rsidRDefault="00917075" w:rsidP="00917075">
            <w:pPr>
              <w:spacing w:after="0" w:line="240" w:lineRule="auto"/>
              <w:rPr>
                <w:rFonts w:ascii="Calibri" w:eastAsia="Times New Roman" w:hAnsi="Calibri" w:cs="Calibri"/>
                <w:color w:val="000000"/>
                <w:lang w:eastAsia="en-CA"/>
              </w:rPr>
            </w:pPr>
            <w:r w:rsidRPr="00917075">
              <w:rPr>
                <w:rFonts w:ascii="Calibri" w:eastAsia="Times New Roman" w:hAnsi="Calibri" w:cs="Calibri"/>
                <w:color w:val="000000"/>
                <w:lang w:eastAsia="en-CA"/>
              </w:rPr>
              <w:t>Gender has been historically collected as sex (i.e., female vs male). A new gender variable has been developed to align with the BC Gender and Sex Data Standard that allows the self-reported gender and captures gender-diverse individuals. As data is gathered and updated over the coming years, this new variable will be added for future extracts. </w:t>
            </w:r>
          </w:p>
          <w:p w14:paraId="74239981" w14:textId="77777777" w:rsidR="00917075" w:rsidRDefault="00917075" w:rsidP="002944A5">
            <w:pPr>
              <w:spacing w:after="0" w:line="240" w:lineRule="auto"/>
              <w:rPr>
                <w:rFonts w:ascii="Calibri" w:eastAsia="Times New Roman" w:hAnsi="Calibri" w:cs="Calibri"/>
                <w:color w:val="000000"/>
                <w:lang w:eastAsia="en-CA"/>
              </w:rPr>
            </w:pPr>
          </w:p>
          <w:p w14:paraId="515B8B1F" w14:textId="62DA84C0" w:rsidR="00D92BD2" w:rsidRPr="00E62FD2" w:rsidRDefault="00D92BD2" w:rsidP="002944A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br/>
            </w:r>
          </w:p>
        </w:tc>
      </w:tr>
      <w:tr w:rsidR="009B1F8F" w:rsidRPr="00E62FD2" w14:paraId="4080CDD6" w14:textId="77777777" w:rsidTr="78325431">
        <w:trPr>
          <w:trHeight w:val="615"/>
        </w:trPr>
        <w:tc>
          <w:tcPr>
            <w:tcW w:w="2700" w:type="dxa"/>
            <w:tcBorders>
              <w:top w:val="single" w:sz="8" w:space="0" w:color="auto"/>
              <w:left w:val="single" w:sz="4" w:space="0" w:color="auto"/>
              <w:bottom w:val="single" w:sz="8" w:space="0" w:color="auto"/>
              <w:right w:val="single" w:sz="8" w:space="0" w:color="auto"/>
            </w:tcBorders>
            <w:shd w:val="clear" w:color="auto" w:fill="FFFFFF" w:themeFill="background1"/>
            <w:vAlign w:val="center"/>
            <w:hideMark/>
          </w:tcPr>
          <w:p w14:paraId="29878036" w14:textId="6BE2C119" w:rsidR="009B1F8F" w:rsidRPr="00E62FD2" w:rsidRDefault="00B74BB0" w:rsidP="009B1F8F">
            <w:pPr>
              <w:spacing w:after="0" w:line="240" w:lineRule="auto"/>
              <w:rPr>
                <w:rFonts w:ascii="Calibri" w:eastAsia="Times New Roman" w:hAnsi="Calibri" w:cs="Calibri"/>
                <w:color w:val="000000"/>
                <w:lang w:eastAsia="en-CA"/>
              </w:rPr>
            </w:pPr>
            <w:r w:rsidRPr="00E62FD2">
              <w:rPr>
                <w:rFonts w:eastAsia="Times New Roman" w:cstheme="minorHAnsi"/>
                <w:color w:val="000000"/>
              </w:rPr>
              <w:t>CLIENT_DOB_DT</w:t>
            </w:r>
          </w:p>
        </w:tc>
        <w:tc>
          <w:tcPr>
            <w:tcW w:w="2070" w:type="dxa"/>
            <w:tcBorders>
              <w:top w:val="nil"/>
              <w:left w:val="nil"/>
              <w:bottom w:val="single" w:sz="8" w:space="0" w:color="auto"/>
              <w:right w:val="single" w:sz="8" w:space="0" w:color="auto"/>
            </w:tcBorders>
            <w:shd w:val="clear" w:color="auto" w:fill="FFFFFF" w:themeFill="background1"/>
            <w:vAlign w:val="center"/>
            <w:hideMark/>
          </w:tcPr>
          <w:p w14:paraId="4E4E54FC" w14:textId="77777777" w:rsidR="009B1F8F" w:rsidRPr="00E62FD2" w:rsidRDefault="009B1F8F" w:rsidP="009B1F8F">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 Date of Birth</w:t>
            </w:r>
          </w:p>
        </w:tc>
        <w:tc>
          <w:tcPr>
            <w:tcW w:w="3955" w:type="dxa"/>
            <w:tcBorders>
              <w:top w:val="nil"/>
              <w:left w:val="nil"/>
              <w:bottom w:val="single" w:sz="8" w:space="0" w:color="auto"/>
              <w:right w:val="single" w:sz="8" w:space="0" w:color="auto"/>
            </w:tcBorders>
            <w:shd w:val="clear" w:color="auto" w:fill="FFFFFF" w:themeFill="background1"/>
            <w:vAlign w:val="center"/>
            <w:hideMark/>
          </w:tcPr>
          <w:p w14:paraId="2E1F1852" w14:textId="77777777" w:rsidR="009B1F8F" w:rsidRPr="00E62FD2" w:rsidRDefault="009B1F8F" w:rsidP="009B1F8F">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YYYY-MM-DD 0:00</w:t>
            </w:r>
          </w:p>
        </w:tc>
        <w:tc>
          <w:tcPr>
            <w:tcW w:w="4500" w:type="dxa"/>
            <w:tcBorders>
              <w:top w:val="nil"/>
              <w:left w:val="nil"/>
              <w:bottom w:val="single" w:sz="8" w:space="0" w:color="auto"/>
              <w:right w:val="single" w:sz="8" w:space="0" w:color="auto"/>
            </w:tcBorders>
            <w:shd w:val="clear" w:color="auto" w:fill="FFFFFF" w:themeFill="background1"/>
            <w:vAlign w:val="center"/>
            <w:hideMark/>
          </w:tcPr>
          <w:p w14:paraId="184D110B" w14:textId="7E56F5C2" w:rsidR="009B1F8F" w:rsidRPr="00E62FD2" w:rsidRDefault="009B1F8F" w:rsidP="78325431">
            <w:pPr>
              <w:spacing w:after="0" w:line="240" w:lineRule="auto"/>
              <w:rPr>
                <w:rFonts w:ascii="Calibri" w:eastAsia="Times New Roman" w:hAnsi="Calibri" w:cs="Calibri"/>
                <w:color w:val="000000" w:themeColor="text1"/>
                <w:lang w:eastAsia="en-CA"/>
              </w:rPr>
            </w:pPr>
            <w:r w:rsidRPr="00E62FD2">
              <w:rPr>
                <w:rFonts w:ascii="Calibri" w:eastAsia="Times New Roman" w:hAnsi="Calibri" w:cs="Calibri"/>
                <w:color w:val="000000" w:themeColor="text1"/>
                <w:lang w:eastAsia="en-CA"/>
              </w:rPr>
              <w:t>For clients that have multiple dates of birth associated with aliase</w:t>
            </w:r>
            <w:r w:rsidR="007B6418" w:rsidRPr="00E62FD2">
              <w:rPr>
                <w:rFonts w:ascii="Calibri" w:eastAsia="Times New Roman" w:hAnsi="Calibri" w:cs="Calibri"/>
                <w:color w:val="000000" w:themeColor="text1"/>
                <w:lang w:eastAsia="en-CA"/>
              </w:rPr>
              <w:t>s</w:t>
            </w:r>
            <w:r w:rsidRPr="00E62FD2">
              <w:rPr>
                <w:rFonts w:ascii="Calibri" w:eastAsia="Times New Roman" w:hAnsi="Calibri" w:cs="Calibri"/>
                <w:color w:val="000000" w:themeColor="text1"/>
                <w:lang w:eastAsia="en-CA"/>
              </w:rPr>
              <w:t xml:space="preserve">, only the date of birth associated with their </w:t>
            </w:r>
            <w:r w:rsidR="00442ABE" w:rsidRPr="00E62FD2">
              <w:rPr>
                <w:rFonts w:ascii="Calibri" w:eastAsia="Times New Roman" w:hAnsi="Calibri" w:cs="Calibri"/>
                <w:color w:val="000000" w:themeColor="text1"/>
                <w:lang w:eastAsia="en-CA"/>
              </w:rPr>
              <w:t xml:space="preserve">current </w:t>
            </w:r>
            <w:r w:rsidRPr="00E62FD2">
              <w:rPr>
                <w:rFonts w:ascii="Calibri" w:eastAsia="Times New Roman" w:hAnsi="Calibri" w:cs="Calibri"/>
                <w:color w:val="000000" w:themeColor="text1"/>
                <w:lang w:eastAsia="en-CA"/>
              </w:rPr>
              <w:t>name is provided.</w:t>
            </w:r>
          </w:p>
          <w:p w14:paraId="79F4D448" w14:textId="4D377C0E" w:rsidR="009B1F8F" w:rsidRPr="00E62FD2" w:rsidRDefault="009B1F8F" w:rsidP="78325431">
            <w:pPr>
              <w:spacing w:after="0" w:line="240" w:lineRule="auto"/>
              <w:rPr>
                <w:rFonts w:ascii="Calibri" w:eastAsia="Times New Roman" w:hAnsi="Calibri" w:cs="Calibri"/>
                <w:color w:val="000000"/>
                <w:lang w:eastAsia="en-CA"/>
              </w:rPr>
            </w:pPr>
          </w:p>
        </w:tc>
      </w:tr>
      <w:tr w:rsidR="009B1F8F" w:rsidRPr="00E62FD2" w14:paraId="4D91D387" w14:textId="77777777" w:rsidTr="78325431">
        <w:trPr>
          <w:trHeight w:val="915"/>
        </w:trPr>
        <w:tc>
          <w:tcPr>
            <w:tcW w:w="2700" w:type="dxa"/>
            <w:tcBorders>
              <w:top w:val="single" w:sz="8" w:space="0" w:color="auto"/>
              <w:left w:val="single" w:sz="4" w:space="0" w:color="auto"/>
              <w:bottom w:val="single" w:sz="8" w:space="0" w:color="auto"/>
              <w:right w:val="single" w:sz="8" w:space="0" w:color="auto"/>
            </w:tcBorders>
            <w:shd w:val="clear" w:color="auto" w:fill="DEEAF6" w:themeFill="accent5" w:themeFillTint="33"/>
            <w:vAlign w:val="center"/>
            <w:hideMark/>
          </w:tcPr>
          <w:p w14:paraId="484CAE26" w14:textId="05D1D384" w:rsidR="009B1F8F" w:rsidRPr="00E62FD2" w:rsidRDefault="00B74BB0" w:rsidP="009B1F8F">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CITIZENSHIP</w:t>
            </w:r>
          </w:p>
        </w:tc>
        <w:tc>
          <w:tcPr>
            <w:tcW w:w="2070" w:type="dxa"/>
            <w:tcBorders>
              <w:top w:val="nil"/>
              <w:left w:val="nil"/>
              <w:bottom w:val="single" w:sz="8" w:space="0" w:color="auto"/>
              <w:right w:val="single" w:sz="8" w:space="0" w:color="auto"/>
            </w:tcBorders>
            <w:shd w:val="clear" w:color="auto" w:fill="DEEAF6" w:themeFill="accent5" w:themeFillTint="33"/>
            <w:vAlign w:val="center"/>
            <w:hideMark/>
          </w:tcPr>
          <w:p w14:paraId="40C1C47E" w14:textId="5DAC26A0" w:rsidR="009B1F8F" w:rsidRPr="00E62FD2" w:rsidRDefault="009B1F8F" w:rsidP="009B1F8F">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 Citizenship </w:t>
            </w:r>
          </w:p>
        </w:tc>
        <w:tc>
          <w:tcPr>
            <w:tcW w:w="3955" w:type="dxa"/>
            <w:tcBorders>
              <w:top w:val="nil"/>
              <w:left w:val="nil"/>
              <w:bottom w:val="single" w:sz="8" w:space="0" w:color="auto"/>
              <w:right w:val="single" w:sz="8" w:space="0" w:color="auto"/>
            </w:tcBorders>
            <w:shd w:val="clear" w:color="auto" w:fill="DEEAF6" w:themeFill="accent5" w:themeFillTint="33"/>
            <w:vAlign w:val="center"/>
            <w:hideMark/>
          </w:tcPr>
          <w:p w14:paraId="58AE9C4F"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African</w:t>
            </w:r>
          </w:p>
          <w:p w14:paraId="3DAF73EB"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American</w:t>
            </w:r>
          </w:p>
          <w:p w14:paraId="0EFEC375"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Asian</w:t>
            </w:r>
          </w:p>
          <w:p w14:paraId="5E9D251C"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Australian</w:t>
            </w:r>
          </w:p>
          <w:p w14:paraId="4DA5998F"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Bahai</w:t>
            </w:r>
          </w:p>
          <w:p w14:paraId="6500DC7D"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British</w:t>
            </w:r>
          </w:p>
          <w:p w14:paraId="6D178392"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Canadian</w:t>
            </w:r>
          </w:p>
          <w:p w14:paraId="3A1F61EA"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Cen America</w:t>
            </w:r>
          </w:p>
          <w:p w14:paraId="60FC1ACF"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East Indian</w:t>
            </w:r>
          </w:p>
          <w:p w14:paraId="429D5802"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European</w:t>
            </w:r>
          </w:p>
          <w:p w14:paraId="29461247"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Metis</w:t>
            </w:r>
          </w:p>
          <w:p w14:paraId="00380790"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Mexican</w:t>
            </w:r>
          </w:p>
          <w:p w14:paraId="0086C3A8"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Mid East</w:t>
            </w:r>
          </w:p>
          <w:p w14:paraId="4D0CBB2E"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Not Stated</w:t>
            </w:r>
          </w:p>
          <w:p w14:paraId="7C75AFEE"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Other</w:t>
            </w:r>
          </w:p>
          <w:p w14:paraId="49EB4947"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S American</w:t>
            </w:r>
          </w:p>
          <w:p w14:paraId="649BE3B2" w14:textId="3052A064" w:rsidR="009B1F8F"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Unknown</w:t>
            </w:r>
          </w:p>
        </w:tc>
        <w:tc>
          <w:tcPr>
            <w:tcW w:w="4500" w:type="dxa"/>
            <w:tcBorders>
              <w:top w:val="nil"/>
              <w:left w:val="nil"/>
              <w:bottom w:val="single" w:sz="8" w:space="0" w:color="auto"/>
              <w:right w:val="single" w:sz="8" w:space="0" w:color="auto"/>
            </w:tcBorders>
            <w:shd w:val="clear" w:color="auto" w:fill="DEEAF6" w:themeFill="accent5" w:themeFillTint="33"/>
            <w:vAlign w:val="center"/>
            <w:hideMark/>
          </w:tcPr>
          <w:p w14:paraId="14F5691D" w14:textId="23A5C92B" w:rsidR="009B1F8F" w:rsidRPr="00E62FD2" w:rsidRDefault="009B1F8F" w:rsidP="009B1F8F">
            <w:pPr>
              <w:spacing w:after="0" w:line="240" w:lineRule="auto"/>
              <w:rPr>
                <w:rFonts w:ascii="Calibri" w:eastAsia="Times New Roman" w:hAnsi="Calibri" w:cs="Calibri"/>
                <w:color w:val="000000"/>
                <w:lang w:eastAsia="en-CA"/>
              </w:rPr>
            </w:pPr>
          </w:p>
          <w:p w14:paraId="4B7B2045" w14:textId="34D510F6" w:rsidR="00652C83" w:rsidRPr="00E62FD2" w:rsidRDefault="00652C83" w:rsidP="009B1F8F">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Approximately 1</w:t>
            </w:r>
            <w:r w:rsidR="4D1FF9E7" w:rsidRPr="00E62FD2">
              <w:rPr>
                <w:rFonts w:ascii="Calibri" w:eastAsia="Times New Roman" w:hAnsi="Calibri" w:cs="Calibri"/>
                <w:color w:val="000000" w:themeColor="text1"/>
                <w:lang w:eastAsia="en-CA"/>
              </w:rPr>
              <w:t>3</w:t>
            </w:r>
            <w:r w:rsidRPr="00E62FD2">
              <w:rPr>
                <w:rFonts w:ascii="Calibri" w:eastAsia="Times New Roman" w:hAnsi="Calibri" w:cs="Calibri"/>
                <w:color w:val="000000" w:themeColor="text1"/>
                <w:lang w:eastAsia="en-CA"/>
              </w:rPr>
              <w:t>% of clients have citizenship ‘Not Stated’ or ‘Unknown’.</w:t>
            </w:r>
          </w:p>
        </w:tc>
      </w:tr>
      <w:tr w:rsidR="009B1F8F" w:rsidRPr="00E62FD2" w14:paraId="0E6FE184" w14:textId="77777777" w:rsidTr="78325431">
        <w:trPr>
          <w:trHeight w:val="915"/>
        </w:trPr>
        <w:tc>
          <w:tcPr>
            <w:tcW w:w="2700" w:type="dxa"/>
            <w:tcBorders>
              <w:top w:val="single" w:sz="8" w:space="0" w:color="auto"/>
              <w:left w:val="single" w:sz="4" w:space="0" w:color="auto"/>
              <w:bottom w:val="single" w:sz="4" w:space="0" w:color="auto"/>
              <w:right w:val="single" w:sz="8" w:space="0" w:color="auto"/>
            </w:tcBorders>
            <w:vAlign w:val="center"/>
            <w:hideMark/>
          </w:tcPr>
          <w:p w14:paraId="6E6CC16D" w14:textId="254BCDA4" w:rsidR="009B1F8F" w:rsidRPr="00E62FD2" w:rsidRDefault="00B74BB0" w:rsidP="009B1F8F">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ETHNICITY</w:t>
            </w:r>
          </w:p>
        </w:tc>
        <w:tc>
          <w:tcPr>
            <w:tcW w:w="2070" w:type="dxa"/>
            <w:tcBorders>
              <w:top w:val="nil"/>
              <w:left w:val="nil"/>
              <w:bottom w:val="single" w:sz="4" w:space="0" w:color="auto"/>
              <w:right w:val="single" w:sz="8" w:space="0" w:color="auto"/>
            </w:tcBorders>
            <w:vAlign w:val="center"/>
            <w:hideMark/>
          </w:tcPr>
          <w:p w14:paraId="5D455534" w14:textId="159DD3A9" w:rsidR="009B1F8F" w:rsidRPr="00E62FD2" w:rsidRDefault="009B1F8F" w:rsidP="009B1F8F">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Ethnicity Description</w:t>
            </w:r>
            <w:r w:rsidR="00391150" w:rsidRPr="00E62FD2">
              <w:rPr>
                <w:rFonts w:ascii="Calibri" w:eastAsia="Times New Roman" w:hAnsi="Calibri" w:cs="Calibri"/>
                <w:color w:val="000000"/>
                <w:lang w:eastAsia="en-CA"/>
              </w:rPr>
              <w:t>, as per the Ministry of Aboriginal Relationships</w:t>
            </w:r>
            <w:r w:rsidR="00415874" w:rsidRPr="00E62FD2">
              <w:rPr>
                <w:rFonts w:ascii="Calibri" w:eastAsia="Times New Roman" w:hAnsi="Calibri" w:cs="Calibri"/>
                <w:color w:val="000000"/>
                <w:lang w:eastAsia="en-CA"/>
              </w:rPr>
              <w:t xml:space="preserve"> and Reconciliation (now MIRR)</w:t>
            </w:r>
          </w:p>
        </w:tc>
        <w:tc>
          <w:tcPr>
            <w:tcW w:w="3955" w:type="dxa"/>
            <w:tcBorders>
              <w:top w:val="nil"/>
              <w:left w:val="nil"/>
              <w:bottom w:val="single" w:sz="4" w:space="0" w:color="auto"/>
              <w:right w:val="single" w:sz="8" w:space="0" w:color="auto"/>
            </w:tcBorders>
            <w:vAlign w:val="center"/>
            <w:hideMark/>
          </w:tcPr>
          <w:p w14:paraId="21665080"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Aboriginal</w:t>
            </w:r>
          </w:p>
          <w:p w14:paraId="6D2B0D52"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Asian</w:t>
            </w:r>
          </w:p>
          <w:p w14:paraId="27AB064A"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Black</w:t>
            </w:r>
          </w:p>
          <w:p w14:paraId="671D1654" w14:textId="77777777" w:rsidR="00652C83"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Caucasian</w:t>
            </w:r>
          </w:p>
          <w:p w14:paraId="082E6B8D" w14:textId="3F120EB9" w:rsidR="00917075" w:rsidRPr="00E62FD2" w:rsidRDefault="00917075" w:rsidP="00652C83">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East Asian</w:t>
            </w:r>
          </w:p>
          <w:p w14:paraId="61EE7F5D"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East Indian</w:t>
            </w:r>
          </w:p>
          <w:p w14:paraId="1598ED60" w14:textId="77777777" w:rsidR="00652C83"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Hispanic</w:t>
            </w:r>
          </w:p>
          <w:p w14:paraId="7826B361" w14:textId="7111F403" w:rsidR="00917075" w:rsidRDefault="00917075" w:rsidP="00652C83">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Indigenous</w:t>
            </w:r>
          </w:p>
          <w:p w14:paraId="7B598371" w14:textId="7FE56C81" w:rsidR="00917075" w:rsidRPr="00E62FD2" w:rsidRDefault="00917075" w:rsidP="00652C83">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Latin American</w:t>
            </w:r>
          </w:p>
          <w:p w14:paraId="26D74681" w14:textId="77777777" w:rsidR="00652C83"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Metis</w:t>
            </w:r>
          </w:p>
          <w:p w14:paraId="4072D5BE" w14:textId="04796143" w:rsidR="00917075" w:rsidRPr="00E62FD2" w:rsidRDefault="00917075" w:rsidP="00652C83">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Middle Eastern</w:t>
            </w:r>
          </w:p>
          <w:p w14:paraId="2BB89968" w14:textId="77777777" w:rsidR="00652C83" w:rsidRPr="00E62FD2"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Native</w:t>
            </w:r>
          </w:p>
          <w:p w14:paraId="63E1FCC0" w14:textId="77777777" w:rsidR="00652C83"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Other</w:t>
            </w:r>
          </w:p>
          <w:p w14:paraId="563D0A3E" w14:textId="7599FE48" w:rsidR="00917075" w:rsidRDefault="00917075" w:rsidP="00652C83">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South Asian</w:t>
            </w:r>
          </w:p>
          <w:p w14:paraId="06E1FFAA" w14:textId="6AB9A187" w:rsidR="00917075" w:rsidRPr="00E62FD2" w:rsidRDefault="00917075" w:rsidP="00652C83">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Southeast Asian</w:t>
            </w:r>
          </w:p>
          <w:p w14:paraId="1511E3B9" w14:textId="77777777" w:rsidR="009B1F8F" w:rsidRDefault="00652C83" w:rsidP="00652C83">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Unknown</w:t>
            </w:r>
          </w:p>
          <w:p w14:paraId="47E2873A" w14:textId="4A7B11AB" w:rsidR="00917075" w:rsidRPr="00E62FD2" w:rsidRDefault="00917075" w:rsidP="00652C83">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White</w:t>
            </w:r>
          </w:p>
        </w:tc>
        <w:tc>
          <w:tcPr>
            <w:tcW w:w="4500" w:type="dxa"/>
            <w:tcBorders>
              <w:top w:val="nil"/>
              <w:left w:val="nil"/>
              <w:bottom w:val="single" w:sz="4" w:space="0" w:color="auto"/>
              <w:right w:val="single" w:sz="8" w:space="0" w:color="auto"/>
            </w:tcBorders>
            <w:vAlign w:val="center"/>
            <w:hideMark/>
          </w:tcPr>
          <w:p w14:paraId="7ACE3CF2" w14:textId="41F5C509" w:rsidR="009B1F8F" w:rsidRPr="00E62FD2" w:rsidRDefault="009302E7" w:rsidP="009B1F8F">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Aboriginal, Metis</w:t>
            </w:r>
            <w:r w:rsidR="00652C83" w:rsidRPr="00E62FD2">
              <w:rPr>
                <w:rFonts w:ascii="Calibri" w:eastAsia="Times New Roman" w:hAnsi="Calibri" w:cs="Calibri"/>
                <w:color w:val="000000"/>
                <w:lang w:eastAsia="en-CA"/>
              </w:rPr>
              <w:t>, and Native</w:t>
            </w:r>
            <w:r w:rsidRPr="00E62FD2">
              <w:rPr>
                <w:rFonts w:ascii="Calibri" w:eastAsia="Times New Roman" w:hAnsi="Calibri" w:cs="Calibri"/>
                <w:color w:val="000000"/>
                <w:lang w:eastAsia="en-CA"/>
              </w:rPr>
              <w:t xml:space="preserve"> can be combined to create an Indigenous group</w:t>
            </w:r>
            <w:r w:rsidR="00D775D8" w:rsidRPr="00E62FD2">
              <w:rPr>
                <w:rFonts w:ascii="Calibri" w:eastAsia="Times New Roman" w:hAnsi="Calibri" w:cs="Calibri"/>
                <w:color w:val="000000"/>
                <w:lang w:eastAsia="en-CA"/>
              </w:rPr>
              <w:t>.</w:t>
            </w:r>
          </w:p>
          <w:p w14:paraId="3E5C3FD1" w14:textId="77777777" w:rsidR="00652C83" w:rsidRPr="00E62FD2" w:rsidRDefault="00652C83" w:rsidP="009B1F8F">
            <w:pPr>
              <w:spacing w:after="0" w:line="240" w:lineRule="auto"/>
              <w:rPr>
                <w:rFonts w:ascii="Calibri" w:eastAsia="Times New Roman" w:hAnsi="Calibri" w:cs="Calibri"/>
                <w:color w:val="000000"/>
                <w:lang w:eastAsia="en-CA"/>
              </w:rPr>
            </w:pPr>
          </w:p>
          <w:p w14:paraId="3CC50140" w14:textId="77777777" w:rsidR="00652C83" w:rsidRDefault="00652C83" w:rsidP="009B1F8F">
            <w:pPr>
              <w:spacing w:after="0" w:line="240" w:lineRule="auto"/>
              <w:rPr>
                <w:rFonts w:ascii="Calibri" w:eastAsia="Times New Roman" w:hAnsi="Calibri" w:cs="Calibri"/>
                <w:color w:val="000000" w:themeColor="text1"/>
                <w:lang w:eastAsia="en-CA"/>
              </w:rPr>
            </w:pPr>
            <w:r w:rsidRPr="00E62FD2">
              <w:rPr>
                <w:rFonts w:ascii="Calibri" w:eastAsia="Times New Roman" w:hAnsi="Calibri" w:cs="Calibri"/>
                <w:color w:val="000000" w:themeColor="text1"/>
                <w:lang w:eastAsia="en-CA"/>
              </w:rPr>
              <w:t>Approximately 1</w:t>
            </w:r>
            <w:r w:rsidR="2C726C80" w:rsidRPr="00E62FD2">
              <w:rPr>
                <w:rFonts w:ascii="Calibri" w:eastAsia="Times New Roman" w:hAnsi="Calibri" w:cs="Calibri"/>
                <w:color w:val="000000" w:themeColor="text1"/>
                <w:lang w:eastAsia="en-CA"/>
              </w:rPr>
              <w:t>1</w:t>
            </w:r>
            <w:r w:rsidRPr="00E62FD2">
              <w:rPr>
                <w:rFonts w:ascii="Calibri" w:eastAsia="Times New Roman" w:hAnsi="Calibri" w:cs="Calibri"/>
                <w:color w:val="000000" w:themeColor="text1"/>
                <w:lang w:eastAsia="en-CA"/>
              </w:rPr>
              <w:t>% of clients have ethnicity ‘Unknown’</w:t>
            </w:r>
          </w:p>
          <w:p w14:paraId="752B7383" w14:textId="77777777" w:rsidR="00AA2471" w:rsidRDefault="00AA2471" w:rsidP="009B1F8F">
            <w:pPr>
              <w:spacing w:after="0" w:line="240" w:lineRule="auto"/>
              <w:rPr>
                <w:rFonts w:ascii="Calibri" w:eastAsia="Times New Roman" w:hAnsi="Calibri" w:cs="Calibri"/>
                <w:color w:val="000000" w:themeColor="text1"/>
                <w:lang w:eastAsia="en-CA"/>
              </w:rPr>
            </w:pPr>
          </w:p>
          <w:p w14:paraId="586AA605" w14:textId="4B92C47A" w:rsidR="00917075" w:rsidRPr="00E62FD2" w:rsidRDefault="00AA2471" w:rsidP="00AA2471">
            <w:pPr>
              <w:rPr>
                <w:rFonts w:ascii="Calibri" w:eastAsia="Times New Roman" w:hAnsi="Calibri" w:cs="Calibri"/>
                <w:color w:val="000000"/>
                <w:lang w:eastAsia="en-CA"/>
              </w:rPr>
            </w:pPr>
            <w:r>
              <w:t>In 2025, e</w:t>
            </w:r>
            <w:r w:rsidRPr="00E12F2C">
              <w:t xml:space="preserve">thnicity </w:t>
            </w:r>
            <w:r>
              <w:t>categories</w:t>
            </w:r>
            <w:r w:rsidRPr="00E12F2C">
              <w:t xml:space="preserve"> </w:t>
            </w:r>
            <w:r>
              <w:t xml:space="preserve">were updated </w:t>
            </w:r>
            <w:r w:rsidRPr="00E12F2C">
              <w:t xml:space="preserve">in </w:t>
            </w:r>
            <w:r>
              <w:t xml:space="preserve">BC Correction’s system to better reflect up-to-date terminology and BC’s data standards. As such, some individuals will have the historical category, and some will have the updated category (e.g., Caucasian [historical], White [updated]; East Indian [historical], South Asian [updated]). </w:t>
            </w:r>
          </w:p>
        </w:tc>
      </w:tr>
      <w:tr w:rsidR="009B1F8F" w:rsidRPr="00E62FD2" w14:paraId="42C9C719" w14:textId="77777777" w:rsidTr="78325431">
        <w:trPr>
          <w:trHeight w:val="615"/>
        </w:trPr>
        <w:tc>
          <w:tcPr>
            <w:tcW w:w="27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52B344E" w14:textId="22B6E105" w:rsidR="009B1F8F" w:rsidRPr="00E62FD2" w:rsidRDefault="00B74BB0" w:rsidP="009B1F8F">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EDUCATIONLEVEL</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5828CC0" w14:textId="4222E2C3" w:rsidR="009B1F8F" w:rsidRPr="00E62FD2" w:rsidRDefault="009B1F8F" w:rsidP="009B1F8F">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Education Level Description</w:t>
            </w:r>
          </w:p>
        </w:tc>
        <w:tc>
          <w:tcPr>
            <w:tcW w:w="395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C5E5154" w14:textId="5CE33563" w:rsidR="009B1F8F" w:rsidRPr="00E62FD2" w:rsidRDefault="009B1F8F" w:rsidP="009B1F8F">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Elementary, Grade 10 or 11, Grade 12, Grade 7, 8, or 9, None, Not Stated, University, Unknown, Vocational</w:t>
            </w:r>
          </w:p>
        </w:tc>
        <w:tc>
          <w:tcPr>
            <w:tcW w:w="45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62EA77" w14:textId="112FCFEC" w:rsidR="009B1F8F" w:rsidRPr="00E62FD2" w:rsidRDefault="00652C83" w:rsidP="009B1F8F">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Approximately 20% of clients have education levels of ‘Not Stated’ or ‘Unknown’</w:t>
            </w:r>
            <w:r w:rsidR="00442ABE" w:rsidRPr="00E62FD2">
              <w:rPr>
                <w:rFonts w:ascii="Calibri" w:eastAsia="Times New Roman" w:hAnsi="Calibri" w:cs="Calibri"/>
                <w:color w:val="000000"/>
                <w:lang w:eastAsia="en-CA"/>
              </w:rPr>
              <w:t>.</w:t>
            </w:r>
          </w:p>
        </w:tc>
      </w:tr>
      <w:tr w:rsidR="009302E7" w:rsidRPr="00E62FD2" w14:paraId="3228BC62" w14:textId="77777777" w:rsidTr="78325431">
        <w:trPr>
          <w:trHeight w:val="615"/>
        </w:trPr>
        <w:tc>
          <w:tcPr>
            <w:tcW w:w="2700" w:type="dxa"/>
            <w:tcBorders>
              <w:top w:val="single" w:sz="4" w:space="0" w:color="auto"/>
              <w:left w:val="single" w:sz="4" w:space="0" w:color="auto"/>
              <w:bottom w:val="single" w:sz="4" w:space="0" w:color="auto"/>
              <w:right w:val="single" w:sz="4" w:space="0" w:color="auto"/>
            </w:tcBorders>
            <w:vAlign w:val="center"/>
            <w:hideMark/>
          </w:tcPr>
          <w:p w14:paraId="5B31C75A" w14:textId="4885F753" w:rsidR="009302E7" w:rsidRPr="00E62FD2" w:rsidRDefault="00B74BB0" w:rsidP="009302E7">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MARITALSTATUS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FB9BF82" w14:textId="77777777" w:rsidR="009302E7" w:rsidRPr="00E62FD2" w:rsidRDefault="009302E7" w:rsidP="009302E7">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Marital status description</w:t>
            </w:r>
          </w:p>
        </w:tc>
        <w:tc>
          <w:tcPr>
            <w:tcW w:w="3955" w:type="dxa"/>
            <w:tcBorders>
              <w:top w:val="single" w:sz="4" w:space="0" w:color="auto"/>
              <w:left w:val="single" w:sz="4" w:space="0" w:color="auto"/>
              <w:bottom w:val="single" w:sz="4" w:space="0" w:color="auto"/>
              <w:right w:val="single" w:sz="4" w:space="0" w:color="auto"/>
            </w:tcBorders>
            <w:vAlign w:val="center"/>
            <w:hideMark/>
          </w:tcPr>
          <w:p w14:paraId="33F4A2B6" w14:textId="035E5157" w:rsidR="009302E7" w:rsidRPr="00E62FD2" w:rsidRDefault="009302E7" w:rsidP="009302E7">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common law, divorce</w:t>
            </w:r>
            <w:r w:rsidR="00B51E60" w:rsidRPr="00E62FD2">
              <w:rPr>
                <w:rFonts w:ascii="Calibri" w:eastAsia="Times New Roman" w:hAnsi="Calibri" w:cs="Calibri"/>
                <w:color w:val="000000"/>
                <w:lang w:eastAsia="en-CA"/>
              </w:rPr>
              <w:t>d</w:t>
            </w:r>
            <w:r w:rsidRPr="00E62FD2">
              <w:rPr>
                <w:rFonts w:ascii="Calibri" w:eastAsia="Times New Roman" w:hAnsi="Calibri" w:cs="Calibri"/>
                <w:color w:val="000000"/>
                <w:lang w:eastAsia="en-CA"/>
              </w:rPr>
              <w:t>, married, not stated, separated, single, unknown, widowed</w:t>
            </w:r>
          </w:p>
        </w:tc>
        <w:tc>
          <w:tcPr>
            <w:tcW w:w="4500" w:type="dxa"/>
            <w:tcBorders>
              <w:top w:val="single" w:sz="4" w:space="0" w:color="auto"/>
              <w:left w:val="single" w:sz="4" w:space="0" w:color="auto"/>
              <w:bottom w:val="single" w:sz="4" w:space="0" w:color="auto"/>
              <w:right w:val="single" w:sz="4" w:space="0" w:color="auto"/>
            </w:tcBorders>
            <w:vAlign w:val="center"/>
            <w:hideMark/>
          </w:tcPr>
          <w:p w14:paraId="789320CE" w14:textId="77777777" w:rsidR="009302E7" w:rsidRPr="00E62FD2" w:rsidRDefault="009302E7" w:rsidP="009302E7">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This indicates client marital status when entered most recently by a case manager, which </w:t>
            </w:r>
            <w:r w:rsidR="00DA2FC3" w:rsidRPr="00E62FD2">
              <w:rPr>
                <w:rFonts w:ascii="Calibri" w:eastAsia="Times New Roman" w:hAnsi="Calibri" w:cs="Calibri"/>
                <w:color w:val="000000"/>
                <w:lang w:eastAsia="en-CA"/>
              </w:rPr>
              <w:t xml:space="preserve">may not be updated regularly. </w:t>
            </w:r>
          </w:p>
          <w:p w14:paraId="2625A100" w14:textId="77777777" w:rsidR="00442ABE" w:rsidRPr="00E62FD2" w:rsidRDefault="00442ABE" w:rsidP="009302E7">
            <w:pPr>
              <w:spacing w:after="0" w:line="240" w:lineRule="auto"/>
              <w:rPr>
                <w:rFonts w:ascii="Calibri" w:eastAsia="Times New Roman" w:hAnsi="Calibri" w:cs="Calibri"/>
                <w:color w:val="000000"/>
                <w:lang w:eastAsia="en-CA"/>
              </w:rPr>
            </w:pPr>
          </w:p>
          <w:p w14:paraId="4B12FAB5" w14:textId="0DC1CB7D" w:rsidR="00442ABE" w:rsidRPr="00E62FD2" w:rsidRDefault="00442ABE" w:rsidP="009302E7">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Approximately 1</w:t>
            </w:r>
            <w:r w:rsidR="624F8CB4" w:rsidRPr="00E62FD2">
              <w:rPr>
                <w:rFonts w:ascii="Calibri" w:eastAsia="Times New Roman" w:hAnsi="Calibri" w:cs="Calibri"/>
                <w:color w:val="000000" w:themeColor="text1"/>
                <w:lang w:eastAsia="en-CA"/>
              </w:rPr>
              <w:t>5</w:t>
            </w:r>
            <w:r w:rsidRPr="00E62FD2">
              <w:rPr>
                <w:rFonts w:ascii="Calibri" w:eastAsia="Times New Roman" w:hAnsi="Calibri" w:cs="Calibri"/>
                <w:color w:val="000000" w:themeColor="text1"/>
                <w:lang w:eastAsia="en-CA"/>
              </w:rPr>
              <w:t>% of clients have marital status of ‘Not Stated’ or ‘Unknown’.</w:t>
            </w:r>
          </w:p>
        </w:tc>
      </w:tr>
    </w:tbl>
    <w:p w14:paraId="6576174E" w14:textId="6B56327C" w:rsidR="00EC4F87" w:rsidRPr="00E62FD2" w:rsidRDefault="00EC4F87" w:rsidP="00EC4F87">
      <w:pPr>
        <w:pStyle w:val="Heading2"/>
        <w:rPr>
          <w:sz w:val="22"/>
          <w:szCs w:val="22"/>
        </w:rPr>
      </w:pPr>
      <w:bookmarkStart w:id="9" w:name="_Toc85807165"/>
      <w:r w:rsidRPr="00E62FD2">
        <w:rPr>
          <w:sz w:val="22"/>
          <w:szCs w:val="22"/>
        </w:rPr>
        <w:t>Purpose</w:t>
      </w:r>
      <w:bookmarkEnd w:id="9"/>
    </w:p>
    <w:p w14:paraId="2AD1600E" w14:textId="3B6647A4" w:rsidR="00EC4F87" w:rsidRPr="00E62FD2" w:rsidRDefault="009B1F8F" w:rsidP="00EC4F87">
      <w:r w:rsidRPr="00E62FD2">
        <w:t>Describe the sociodemographic characteristics of the individuals supervised by BC Corrections.</w:t>
      </w:r>
    </w:p>
    <w:p w14:paraId="794785D8" w14:textId="3E55C373" w:rsidR="00EC4F87" w:rsidRPr="00E62FD2" w:rsidRDefault="00E23FB1" w:rsidP="00EC4F87">
      <w:pPr>
        <w:pStyle w:val="Heading2"/>
        <w:rPr>
          <w:sz w:val="22"/>
          <w:szCs w:val="22"/>
        </w:rPr>
      </w:pPr>
      <w:bookmarkStart w:id="10" w:name="_Toc85807166"/>
      <w:r w:rsidRPr="00E62FD2">
        <w:rPr>
          <w:sz w:val="22"/>
          <w:szCs w:val="22"/>
        </w:rPr>
        <w:lastRenderedPageBreak/>
        <w:t>Data notes</w:t>
      </w:r>
      <w:bookmarkEnd w:id="10"/>
    </w:p>
    <w:p w14:paraId="56DA9646" w14:textId="64593252" w:rsidR="00EC4F87" w:rsidRPr="00E62FD2" w:rsidRDefault="009B1F8F" w:rsidP="00EC4F87">
      <w:pPr>
        <w:rPr>
          <w:rFonts w:ascii="Calibri" w:eastAsia="Times New Roman" w:hAnsi="Calibri" w:cs="Calibri"/>
          <w:color w:val="000000"/>
          <w:lang w:eastAsia="en-CA"/>
        </w:rPr>
      </w:pPr>
      <w:r w:rsidRPr="00E62FD2">
        <w:t>All sociodemographic variable</w:t>
      </w:r>
      <w:r w:rsidR="007A0BBE" w:rsidRPr="00E62FD2">
        <w:t>s</w:t>
      </w:r>
      <w:r w:rsidRPr="00E62FD2">
        <w:t xml:space="preserve">, except date of birth, </w:t>
      </w:r>
      <w:r w:rsidRPr="00E62FD2">
        <w:rPr>
          <w:rFonts w:ascii="Calibri" w:eastAsia="Times New Roman" w:hAnsi="Calibri" w:cs="Calibri"/>
          <w:color w:val="000000"/>
          <w:lang w:eastAsia="en-CA"/>
        </w:rPr>
        <w:t xml:space="preserve">indicate the self-identified value </w:t>
      </w:r>
      <w:r w:rsidR="007A0BBE" w:rsidRPr="00E62FD2">
        <w:rPr>
          <w:rFonts w:ascii="Calibri" w:eastAsia="Times New Roman" w:hAnsi="Calibri" w:cs="Calibri"/>
          <w:color w:val="000000"/>
          <w:lang w:eastAsia="en-CA"/>
        </w:rPr>
        <w:t xml:space="preserve">entered </w:t>
      </w:r>
      <w:r w:rsidRPr="00E62FD2">
        <w:rPr>
          <w:rFonts w:ascii="Calibri" w:eastAsia="Times New Roman" w:hAnsi="Calibri" w:cs="Calibri"/>
          <w:color w:val="000000"/>
          <w:lang w:eastAsia="en-CA"/>
        </w:rPr>
        <w:t xml:space="preserve">most recently by a case manager, which is not necessarily the self-identified value </w:t>
      </w:r>
      <w:r w:rsidR="007A0BBE" w:rsidRPr="00E62FD2">
        <w:rPr>
          <w:rFonts w:ascii="Calibri" w:eastAsia="Times New Roman" w:hAnsi="Calibri" w:cs="Calibri"/>
          <w:color w:val="000000"/>
          <w:lang w:eastAsia="en-CA"/>
        </w:rPr>
        <w:t>for all periods of supervision</w:t>
      </w:r>
      <w:r w:rsidRPr="00E62FD2">
        <w:rPr>
          <w:rFonts w:ascii="Calibri" w:eastAsia="Times New Roman" w:hAnsi="Calibri" w:cs="Calibri"/>
          <w:color w:val="000000"/>
          <w:lang w:eastAsia="en-CA"/>
        </w:rPr>
        <w:t xml:space="preserve">. For example, only the most recent education level recorded </w:t>
      </w:r>
      <w:r w:rsidR="00D775D8" w:rsidRPr="00E62FD2">
        <w:rPr>
          <w:rFonts w:ascii="Calibri" w:eastAsia="Times New Roman" w:hAnsi="Calibri" w:cs="Calibri"/>
          <w:color w:val="000000"/>
          <w:lang w:eastAsia="en-CA"/>
        </w:rPr>
        <w:t>provided</w:t>
      </w:r>
      <w:r w:rsidR="007A0BBE" w:rsidRPr="00E62FD2">
        <w:rPr>
          <w:rFonts w:ascii="Calibri" w:eastAsia="Times New Roman" w:hAnsi="Calibri" w:cs="Calibri"/>
          <w:color w:val="000000"/>
          <w:lang w:eastAsia="en-CA"/>
        </w:rPr>
        <w:t>, as earlier data is overwritten</w:t>
      </w:r>
      <w:r w:rsidR="008B5AAA" w:rsidRPr="00E62FD2">
        <w:rPr>
          <w:rFonts w:ascii="Calibri" w:eastAsia="Times New Roman" w:hAnsi="Calibri" w:cs="Calibri"/>
          <w:color w:val="000000"/>
          <w:lang w:eastAsia="en-CA"/>
        </w:rPr>
        <w:t xml:space="preserve"> when a new education level is reported</w:t>
      </w:r>
      <w:r w:rsidRPr="00E62FD2">
        <w:rPr>
          <w:rFonts w:ascii="Calibri" w:eastAsia="Times New Roman" w:hAnsi="Calibri" w:cs="Calibri"/>
          <w:color w:val="000000"/>
          <w:lang w:eastAsia="en-CA"/>
        </w:rPr>
        <w:t xml:space="preserve">. </w:t>
      </w:r>
    </w:p>
    <w:p w14:paraId="60E00C9B" w14:textId="39550D01" w:rsidR="002B23E5" w:rsidRPr="00E62FD2" w:rsidRDefault="002B23E5" w:rsidP="002B23E5">
      <w:r w:rsidRPr="00E62FD2">
        <w:t xml:space="preserve">For a small number of clients, two identical rows of sociodemographic information were included. </w:t>
      </w:r>
    </w:p>
    <w:p w14:paraId="00D2904C" w14:textId="725208E1" w:rsidR="00EC4F87" w:rsidRPr="00E62FD2" w:rsidRDefault="00253A86" w:rsidP="00EC4F87">
      <w:pPr>
        <w:pStyle w:val="Heading1"/>
      </w:pPr>
      <w:bookmarkStart w:id="11" w:name="_Toc85807167"/>
      <w:r>
        <w:t>T</w:t>
      </w:r>
      <w:r w:rsidR="00EC4F87" w:rsidRPr="00E62FD2">
        <w:t>able 2.</w:t>
      </w:r>
      <w:r w:rsidR="00EC4F87" w:rsidRPr="00E62FD2">
        <w:rPr>
          <w:b/>
          <w:bCs/>
        </w:rPr>
        <w:t xml:space="preserve"> </w:t>
      </w:r>
      <w:r w:rsidR="00B74BB0" w:rsidRPr="00E62FD2">
        <w:rPr>
          <w:b/>
          <w:bCs/>
        </w:rPr>
        <w:t>F_DIP_OFFENCE_DOCUMENTS</w:t>
      </w:r>
      <w:bookmarkEnd w:id="11"/>
    </w:p>
    <w:tbl>
      <w:tblPr>
        <w:tblW w:w="13590" w:type="dxa"/>
        <w:tblLayout w:type="fixed"/>
        <w:tblLook w:val="04A0" w:firstRow="1" w:lastRow="0" w:firstColumn="1" w:lastColumn="0" w:noHBand="0" w:noVBand="1"/>
      </w:tblPr>
      <w:tblGrid>
        <w:gridCol w:w="2699"/>
        <w:gridCol w:w="2069"/>
        <w:gridCol w:w="3959"/>
        <w:gridCol w:w="4863"/>
      </w:tblGrid>
      <w:tr w:rsidR="00DA2FC3" w:rsidRPr="00E62FD2" w14:paraId="1B1EB8C5" w14:textId="77777777" w:rsidTr="55CE6B96">
        <w:trPr>
          <w:trHeight w:val="315"/>
        </w:trPr>
        <w:tc>
          <w:tcPr>
            <w:tcW w:w="2699" w:type="dxa"/>
            <w:tcBorders>
              <w:top w:val="single" w:sz="8" w:space="0" w:color="auto"/>
              <w:left w:val="single" w:sz="4" w:space="0" w:color="auto"/>
              <w:bottom w:val="single" w:sz="8" w:space="0" w:color="auto"/>
              <w:right w:val="single" w:sz="8" w:space="0" w:color="auto"/>
            </w:tcBorders>
            <w:vAlign w:val="center"/>
            <w:hideMark/>
          </w:tcPr>
          <w:p w14:paraId="22E08CCB" w14:textId="77777777" w:rsidR="00DA2FC3" w:rsidRPr="00E62FD2" w:rsidRDefault="00DA2FC3" w:rsidP="00DA2FC3">
            <w:pPr>
              <w:spacing w:after="0" w:line="240" w:lineRule="auto"/>
              <w:rPr>
                <w:rFonts w:ascii="Calibri" w:eastAsia="Times New Roman" w:hAnsi="Calibri" w:cs="Calibri"/>
                <w:b/>
                <w:bCs/>
                <w:color w:val="000000"/>
                <w:lang w:eastAsia="en-CA"/>
              </w:rPr>
            </w:pPr>
            <w:bookmarkStart w:id="12" w:name="_Hlk73091014"/>
            <w:r w:rsidRPr="00E62FD2">
              <w:rPr>
                <w:rFonts w:ascii="Calibri" w:eastAsia="Times New Roman" w:hAnsi="Calibri" w:cs="Calibri"/>
                <w:b/>
                <w:bCs/>
                <w:color w:val="000000"/>
                <w:lang w:eastAsia="en-CA"/>
              </w:rPr>
              <w:t xml:space="preserve">Data field </w:t>
            </w:r>
          </w:p>
        </w:tc>
        <w:tc>
          <w:tcPr>
            <w:tcW w:w="2069" w:type="dxa"/>
            <w:tcBorders>
              <w:top w:val="single" w:sz="8" w:space="0" w:color="auto"/>
              <w:left w:val="nil"/>
              <w:bottom w:val="single" w:sz="8" w:space="0" w:color="auto"/>
              <w:right w:val="single" w:sz="8" w:space="0" w:color="auto"/>
            </w:tcBorders>
            <w:vAlign w:val="center"/>
            <w:hideMark/>
          </w:tcPr>
          <w:p w14:paraId="1B860005" w14:textId="77777777" w:rsidR="00DA2FC3" w:rsidRPr="00E62FD2" w:rsidRDefault="00DA2FC3" w:rsidP="00DA2FC3">
            <w:pPr>
              <w:spacing w:after="0" w:line="240" w:lineRule="auto"/>
              <w:rPr>
                <w:rFonts w:ascii="Calibri" w:eastAsia="Times New Roman" w:hAnsi="Calibri" w:cs="Calibri"/>
                <w:b/>
                <w:bCs/>
                <w:color w:val="000000"/>
                <w:lang w:eastAsia="en-CA"/>
              </w:rPr>
            </w:pPr>
            <w:r w:rsidRPr="00E62FD2">
              <w:rPr>
                <w:rFonts w:ascii="Calibri" w:eastAsia="Times New Roman" w:hAnsi="Calibri" w:cs="Calibri"/>
                <w:b/>
                <w:bCs/>
                <w:color w:val="000000"/>
                <w:lang w:eastAsia="en-CA"/>
              </w:rPr>
              <w:t>Description</w:t>
            </w:r>
          </w:p>
        </w:tc>
        <w:tc>
          <w:tcPr>
            <w:tcW w:w="3959" w:type="dxa"/>
            <w:tcBorders>
              <w:top w:val="single" w:sz="8" w:space="0" w:color="auto"/>
              <w:left w:val="nil"/>
              <w:bottom w:val="single" w:sz="8" w:space="0" w:color="auto"/>
              <w:right w:val="single" w:sz="8" w:space="0" w:color="auto"/>
            </w:tcBorders>
            <w:vAlign w:val="center"/>
            <w:hideMark/>
          </w:tcPr>
          <w:p w14:paraId="7EBB8319" w14:textId="77777777" w:rsidR="00DA2FC3" w:rsidRPr="00E62FD2" w:rsidRDefault="00DA2FC3" w:rsidP="00DA2FC3">
            <w:pPr>
              <w:spacing w:after="0" w:line="240" w:lineRule="auto"/>
              <w:rPr>
                <w:rFonts w:ascii="Calibri" w:eastAsia="Times New Roman" w:hAnsi="Calibri" w:cs="Calibri"/>
                <w:b/>
                <w:bCs/>
                <w:color w:val="000000"/>
                <w:lang w:eastAsia="en-CA"/>
              </w:rPr>
            </w:pPr>
            <w:r w:rsidRPr="00E62FD2">
              <w:rPr>
                <w:rFonts w:ascii="Calibri" w:eastAsia="Times New Roman" w:hAnsi="Calibri" w:cs="Calibri"/>
                <w:b/>
                <w:bCs/>
                <w:color w:val="000000"/>
                <w:lang w:eastAsia="en-CA"/>
              </w:rPr>
              <w:t>Valid Values</w:t>
            </w:r>
          </w:p>
        </w:tc>
        <w:tc>
          <w:tcPr>
            <w:tcW w:w="4863" w:type="dxa"/>
            <w:tcBorders>
              <w:top w:val="single" w:sz="8" w:space="0" w:color="auto"/>
              <w:left w:val="nil"/>
              <w:bottom w:val="single" w:sz="8" w:space="0" w:color="auto"/>
              <w:right w:val="single" w:sz="8" w:space="0" w:color="auto"/>
            </w:tcBorders>
            <w:vAlign w:val="center"/>
            <w:hideMark/>
          </w:tcPr>
          <w:p w14:paraId="7AA15AA0" w14:textId="77777777" w:rsidR="00DA2FC3" w:rsidRPr="00E62FD2" w:rsidRDefault="00DA2FC3" w:rsidP="00DA2FC3">
            <w:pPr>
              <w:spacing w:after="0" w:line="240" w:lineRule="auto"/>
              <w:rPr>
                <w:rFonts w:ascii="Calibri" w:eastAsia="Times New Roman" w:hAnsi="Calibri" w:cs="Calibri"/>
                <w:b/>
                <w:bCs/>
                <w:color w:val="000000"/>
                <w:lang w:eastAsia="en-CA"/>
              </w:rPr>
            </w:pPr>
            <w:r w:rsidRPr="00E62FD2">
              <w:rPr>
                <w:rFonts w:ascii="Calibri" w:eastAsia="Times New Roman" w:hAnsi="Calibri" w:cs="Calibri"/>
                <w:b/>
                <w:bCs/>
                <w:color w:val="000000"/>
                <w:lang w:eastAsia="en-CA"/>
              </w:rPr>
              <w:t>Value Notes</w:t>
            </w:r>
          </w:p>
        </w:tc>
      </w:tr>
      <w:bookmarkEnd w:id="12"/>
      <w:tr w:rsidR="009302E7" w:rsidRPr="00E62FD2" w14:paraId="5723BAAB" w14:textId="77777777" w:rsidTr="55CE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5"/>
        </w:trPr>
        <w:tc>
          <w:tcPr>
            <w:tcW w:w="2699" w:type="dxa"/>
            <w:tcBorders>
              <w:top w:val="single" w:sz="4" w:space="0" w:color="auto"/>
              <w:left w:val="single" w:sz="4" w:space="0" w:color="auto"/>
              <w:bottom w:val="single" w:sz="4" w:space="0" w:color="auto"/>
              <w:right w:val="single" w:sz="4" w:space="0" w:color="auto"/>
            </w:tcBorders>
            <w:vAlign w:val="center"/>
          </w:tcPr>
          <w:p w14:paraId="5BC873A8" w14:textId="59022C01" w:rsidR="009302E7" w:rsidRPr="00E62FD2" w:rsidRDefault="00F52DFA" w:rsidP="009302E7">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CLIENT_ID</w:t>
            </w:r>
          </w:p>
        </w:tc>
        <w:tc>
          <w:tcPr>
            <w:tcW w:w="2069" w:type="dxa"/>
            <w:tcBorders>
              <w:top w:val="single" w:sz="4" w:space="0" w:color="auto"/>
              <w:left w:val="single" w:sz="4" w:space="0" w:color="auto"/>
              <w:bottom w:val="single" w:sz="4" w:space="0" w:color="auto"/>
              <w:right w:val="single" w:sz="4" w:space="0" w:color="auto"/>
            </w:tcBorders>
            <w:vAlign w:val="center"/>
          </w:tcPr>
          <w:p w14:paraId="3409EC11" w14:textId="77777777" w:rsidR="009302E7" w:rsidRPr="00E62FD2" w:rsidRDefault="009302E7" w:rsidP="009302E7">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Unique identifier to link data tables</w:t>
            </w:r>
          </w:p>
        </w:tc>
        <w:tc>
          <w:tcPr>
            <w:tcW w:w="3959" w:type="dxa"/>
            <w:tcBorders>
              <w:top w:val="single" w:sz="4" w:space="0" w:color="auto"/>
              <w:left w:val="single" w:sz="4" w:space="0" w:color="auto"/>
              <w:bottom w:val="single" w:sz="4" w:space="0" w:color="auto"/>
              <w:right w:val="single" w:sz="4" w:space="0" w:color="auto"/>
            </w:tcBorders>
            <w:vAlign w:val="center"/>
          </w:tcPr>
          <w:p w14:paraId="7BB22190" w14:textId="77777777" w:rsidR="009302E7" w:rsidRPr="00E62FD2" w:rsidRDefault="009302E7" w:rsidP="009302E7">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c>
          <w:tcPr>
            <w:tcW w:w="4863" w:type="dxa"/>
            <w:tcBorders>
              <w:top w:val="single" w:sz="4" w:space="0" w:color="auto"/>
              <w:left w:val="single" w:sz="4" w:space="0" w:color="auto"/>
              <w:bottom w:val="single" w:sz="4" w:space="0" w:color="auto"/>
              <w:right w:val="single" w:sz="4" w:space="0" w:color="auto"/>
            </w:tcBorders>
            <w:vAlign w:val="center"/>
          </w:tcPr>
          <w:p w14:paraId="7BBE85E6" w14:textId="77777777" w:rsidR="009302E7" w:rsidRPr="00E62FD2" w:rsidRDefault="009302E7" w:rsidP="009302E7">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753E15" w:rsidRPr="00E62FD2" w14:paraId="5FD55673" w14:textId="77777777" w:rsidTr="55CE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5"/>
        </w:trPr>
        <w:tc>
          <w:tcPr>
            <w:tcW w:w="26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444F1E8"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AUDO_ID</w:t>
            </w:r>
          </w:p>
        </w:tc>
        <w:tc>
          <w:tcPr>
            <w:tcW w:w="20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4010BCD" w14:textId="682DBF20" w:rsidR="00753E15" w:rsidRPr="00E62FD2" w:rsidRDefault="00DA2FC3"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Authority Document </w:t>
            </w:r>
            <w:proofErr w:type="gramStart"/>
            <w:r w:rsidRPr="00E62FD2">
              <w:rPr>
                <w:rFonts w:ascii="Calibri" w:eastAsia="Times New Roman" w:hAnsi="Calibri" w:cs="Calibri"/>
                <w:color w:val="000000"/>
                <w:lang w:eastAsia="en-CA"/>
              </w:rPr>
              <w:t>ID;</w:t>
            </w:r>
            <w:proofErr w:type="gramEnd"/>
            <w:r w:rsidRPr="00E62FD2">
              <w:rPr>
                <w:rFonts w:ascii="Calibri" w:eastAsia="Times New Roman" w:hAnsi="Calibri" w:cs="Calibri"/>
                <w:color w:val="000000"/>
                <w:lang w:eastAsia="en-CA"/>
              </w:rPr>
              <w:t xml:space="preserve"> </w:t>
            </w:r>
            <w:r w:rsidR="00753E15" w:rsidRPr="00E62FD2">
              <w:rPr>
                <w:rFonts w:ascii="Calibri" w:eastAsia="Times New Roman" w:hAnsi="Calibri" w:cs="Calibri"/>
                <w:color w:val="000000"/>
                <w:lang w:eastAsia="en-CA"/>
              </w:rPr>
              <w:t xml:space="preserve">System generated unique identifier to link each document to other information </w:t>
            </w:r>
            <w:r w:rsidR="00DA1186" w:rsidRPr="00E62FD2">
              <w:rPr>
                <w:rFonts w:ascii="Calibri" w:eastAsia="Times New Roman" w:hAnsi="Calibri" w:cs="Calibri"/>
                <w:color w:val="000000"/>
                <w:lang w:eastAsia="en-CA"/>
              </w:rPr>
              <w:t>–</w:t>
            </w:r>
            <w:r w:rsidR="00753E15" w:rsidRPr="00E62FD2">
              <w:rPr>
                <w:rFonts w:ascii="Calibri" w:eastAsia="Times New Roman" w:hAnsi="Calibri" w:cs="Calibri"/>
                <w:color w:val="000000"/>
                <w:lang w:eastAsia="en-CA"/>
              </w:rPr>
              <w:t xml:space="preserve"> </w:t>
            </w:r>
          </w:p>
        </w:tc>
        <w:tc>
          <w:tcPr>
            <w:tcW w:w="39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72E8BFE"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c>
          <w:tcPr>
            <w:tcW w:w="486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32F839F" w14:textId="05DCE32C" w:rsidR="009302E7"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Each client document is given a unique identifier</w:t>
            </w:r>
            <w:r w:rsidR="00394370">
              <w:rPr>
                <w:rFonts w:ascii="Calibri" w:eastAsia="Times New Roman" w:hAnsi="Calibri" w:cs="Calibri"/>
                <w:color w:val="000000" w:themeColor="text1"/>
                <w:lang w:eastAsia="en-CA"/>
              </w:rPr>
              <w:t>.</w:t>
            </w:r>
            <w:r w:rsidRPr="00E62FD2">
              <w:rPr>
                <w:rFonts w:ascii="Calibri" w:eastAsia="Times New Roman" w:hAnsi="Calibri" w:cs="Calibri"/>
                <w:color w:val="000000" w:themeColor="text1"/>
                <w:lang w:eastAsia="en-CA"/>
              </w:rPr>
              <w:t xml:space="preserve"> </w:t>
            </w:r>
            <w:r w:rsidR="00394370">
              <w:rPr>
                <w:rFonts w:ascii="Calibri" w:eastAsia="Times New Roman" w:hAnsi="Calibri" w:cs="Calibri"/>
                <w:color w:val="000000" w:themeColor="text1"/>
                <w:lang w:eastAsia="en-CA"/>
              </w:rPr>
              <w:t>T</w:t>
            </w:r>
            <w:r w:rsidRPr="00E62FD2">
              <w:rPr>
                <w:rFonts w:ascii="Calibri" w:eastAsia="Times New Roman" w:hAnsi="Calibri" w:cs="Calibri"/>
                <w:color w:val="000000" w:themeColor="text1"/>
                <w:lang w:eastAsia="en-CA"/>
              </w:rPr>
              <w:t xml:space="preserve">his document may include multiple charges. Each client can have multiple documents associated with them. </w:t>
            </w:r>
          </w:p>
          <w:p w14:paraId="78BF69E9" w14:textId="77777777" w:rsidR="009302E7" w:rsidRPr="00E62FD2" w:rsidRDefault="009302E7" w:rsidP="00753E15">
            <w:pPr>
              <w:spacing w:after="0" w:line="240" w:lineRule="auto"/>
              <w:rPr>
                <w:rFonts w:ascii="Calibri" w:eastAsia="Times New Roman" w:hAnsi="Calibri" w:cs="Calibri"/>
                <w:color w:val="000000"/>
                <w:lang w:eastAsia="en-CA"/>
              </w:rPr>
            </w:pPr>
          </w:p>
          <w:p w14:paraId="3FBD64EB" w14:textId="3BEC89E1" w:rsidR="00753E15" w:rsidRPr="00E62FD2" w:rsidRDefault="55E2C3B7"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 xml:space="preserve">A single remand stay may </w:t>
            </w:r>
            <w:r w:rsidR="32FD0AFD" w:rsidRPr="00E62FD2">
              <w:rPr>
                <w:rFonts w:ascii="Calibri" w:eastAsia="Times New Roman" w:hAnsi="Calibri" w:cs="Calibri"/>
                <w:color w:val="000000" w:themeColor="text1"/>
                <w:lang w:eastAsia="en-CA"/>
              </w:rPr>
              <w:t>be reflected by</w:t>
            </w:r>
            <w:r w:rsidRPr="00E62FD2">
              <w:rPr>
                <w:rFonts w:ascii="Calibri" w:eastAsia="Times New Roman" w:hAnsi="Calibri" w:cs="Calibri"/>
                <w:color w:val="000000" w:themeColor="text1"/>
                <w:lang w:eastAsia="en-CA"/>
              </w:rPr>
              <w:t xml:space="preserve"> multiple consecutive remand documents. </w:t>
            </w:r>
            <w:r w:rsidR="009302E7" w:rsidRPr="00E62FD2">
              <w:br/>
            </w:r>
            <w:r w:rsidR="009302E7" w:rsidRPr="00E62FD2">
              <w:br/>
            </w:r>
            <w:r w:rsidR="00753E15" w:rsidRPr="00E62FD2">
              <w:rPr>
                <w:rFonts w:ascii="Calibri" w:eastAsia="Times New Roman" w:hAnsi="Calibri" w:cs="Calibri"/>
                <w:color w:val="000000" w:themeColor="text1"/>
                <w:lang w:eastAsia="en-CA"/>
              </w:rPr>
              <w:t>Multiple documents may also be linked to the same charge. For example, the same charges may lead to both a bail order and a probation order.</w:t>
            </w:r>
          </w:p>
        </w:tc>
      </w:tr>
      <w:tr w:rsidR="00753E15" w:rsidRPr="00E62FD2" w14:paraId="5D362B3B" w14:textId="77777777" w:rsidTr="00D7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F38590"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OFFENCE_DT</w:t>
            </w: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57A5FA" w14:textId="5AFC543C"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Date on which </w:t>
            </w:r>
            <w:r w:rsidR="009302E7" w:rsidRPr="00E62FD2">
              <w:rPr>
                <w:rFonts w:ascii="Calibri" w:eastAsia="Times New Roman" w:hAnsi="Calibri" w:cs="Calibri"/>
                <w:color w:val="000000"/>
                <w:lang w:eastAsia="en-CA"/>
              </w:rPr>
              <w:t>the offence</w:t>
            </w:r>
            <w:r w:rsidR="00235C40" w:rsidRPr="00E62FD2">
              <w:rPr>
                <w:rFonts w:ascii="Calibri" w:eastAsia="Times New Roman" w:hAnsi="Calibri" w:cs="Calibri"/>
                <w:color w:val="000000"/>
                <w:lang w:eastAsia="en-CA"/>
              </w:rPr>
              <w:t xml:space="preserve"> was committed</w:t>
            </w:r>
          </w:p>
        </w:tc>
        <w:tc>
          <w:tcPr>
            <w:tcW w:w="3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87384B"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YYYY-MM-DD</w:t>
            </w:r>
          </w:p>
        </w:tc>
        <w:tc>
          <w:tcPr>
            <w:tcW w:w="48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87723B" w14:textId="274051DD"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 xml:space="preserve">A small proportion of </w:t>
            </w:r>
            <w:r w:rsidR="00664CE6" w:rsidRPr="00E62FD2">
              <w:rPr>
                <w:rFonts w:ascii="Calibri" w:eastAsia="Times New Roman" w:hAnsi="Calibri" w:cs="Calibri"/>
                <w:color w:val="000000" w:themeColor="text1"/>
                <w:lang w:eastAsia="en-CA"/>
              </w:rPr>
              <w:t xml:space="preserve">charges </w:t>
            </w:r>
            <w:r w:rsidRPr="00E62FD2">
              <w:rPr>
                <w:rFonts w:ascii="Calibri" w:eastAsia="Times New Roman" w:hAnsi="Calibri" w:cs="Calibri"/>
                <w:color w:val="000000" w:themeColor="text1"/>
                <w:lang w:eastAsia="en-CA"/>
              </w:rPr>
              <w:t xml:space="preserve">have no </w:t>
            </w:r>
            <w:r w:rsidR="00664CE6" w:rsidRPr="00E62FD2">
              <w:rPr>
                <w:rFonts w:ascii="Calibri" w:eastAsia="Times New Roman" w:hAnsi="Calibri" w:cs="Calibri"/>
                <w:color w:val="000000" w:themeColor="text1"/>
                <w:lang w:eastAsia="en-CA"/>
              </w:rPr>
              <w:t xml:space="preserve">offence </w:t>
            </w:r>
            <w:r w:rsidRPr="00E62FD2">
              <w:rPr>
                <w:rFonts w:ascii="Calibri" w:eastAsia="Times New Roman" w:hAnsi="Calibri" w:cs="Calibri"/>
                <w:color w:val="000000" w:themeColor="text1"/>
                <w:lang w:eastAsia="en-CA"/>
              </w:rPr>
              <w:t>date indicated. This is most common for charges that occur much later than the offence (e.g., years)</w:t>
            </w:r>
            <w:r w:rsidR="2FC7B725" w:rsidRPr="00E62FD2">
              <w:rPr>
                <w:rFonts w:ascii="Calibri" w:eastAsia="Times New Roman" w:hAnsi="Calibri" w:cs="Calibri"/>
                <w:color w:val="000000" w:themeColor="text1"/>
                <w:lang w:eastAsia="en-CA"/>
              </w:rPr>
              <w:t>. For documents</w:t>
            </w:r>
            <w:r w:rsidR="00D775D8" w:rsidRPr="00E62FD2">
              <w:rPr>
                <w:rFonts w:ascii="Calibri" w:eastAsia="Times New Roman" w:hAnsi="Calibri" w:cs="Calibri"/>
                <w:color w:val="000000" w:themeColor="text1"/>
                <w:lang w:eastAsia="en-CA"/>
              </w:rPr>
              <w:t xml:space="preserve"> issued in earlier years</w:t>
            </w:r>
            <w:r w:rsidR="2FC7B725" w:rsidRPr="00E62FD2">
              <w:rPr>
                <w:rFonts w:ascii="Calibri" w:eastAsia="Times New Roman" w:hAnsi="Calibri" w:cs="Calibri"/>
                <w:color w:val="000000" w:themeColor="text1"/>
                <w:lang w:eastAsia="en-CA"/>
              </w:rPr>
              <w:t xml:space="preserve">, the offence date is </w:t>
            </w:r>
            <w:r w:rsidR="00D775D8" w:rsidRPr="00E62FD2">
              <w:rPr>
                <w:rFonts w:ascii="Calibri" w:eastAsia="Times New Roman" w:hAnsi="Calibri" w:cs="Calibri"/>
                <w:color w:val="000000" w:themeColor="text1"/>
                <w:lang w:eastAsia="en-CA"/>
              </w:rPr>
              <w:t>not consistently available</w:t>
            </w:r>
            <w:r w:rsidR="2FC7B725" w:rsidRPr="00E62FD2">
              <w:rPr>
                <w:rFonts w:ascii="Calibri" w:eastAsia="Times New Roman" w:hAnsi="Calibri" w:cs="Calibri"/>
                <w:color w:val="000000" w:themeColor="text1"/>
                <w:lang w:eastAsia="en-CA"/>
              </w:rPr>
              <w:t>.</w:t>
            </w:r>
          </w:p>
        </w:tc>
      </w:tr>
      <w:tr w:rsidR="00753E15" w:rsidRPr="00E62FD2" w14:paraId="7496C040" w14:textId="77777777" w:rsidTr="00D7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5"/>
        </w:trPr>
        <w:tc>
          <w:tcPr>
            <w:tcW w:w="26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225628F"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K_FILE_YN</w:t>
            </w:r>
          </w:p>
        </w:tc>
        <w:tc>
          <w:tcPr>
            <w:tcW w:w="20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F42BF8B" w14:textId="106E3441"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Indicates whether the charges in the document involve intimate partner violence</w:t>
            </w:r>
          </w:p>
        </w:tc>
        <w:tc>
          <w:tcPr>
            <w:tcW w:w="39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EBB2F28"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Y, N</w:t>
            </w:r>
          </w:p>
        </w:tc>
        <w:tc>
          <w:tcPr>
            <w:tcW w:w="486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E0D0573" w14:textId="667448AC"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Intimate partner violence</w:t>
            </w:r>
            <w:r w:rsidR="00644EB4" w:rsidRPr="00E62FD2">
              <w:rPr>
                <w:rFonts w:ascii="Calibri" w:eastAsia="Times New Roman" w:hAnsi="Calibri" w:cs="Calibri"/>
                <w:color w:val="000000"/>
                <w:lang w:eastAsia="en-CA"/>
              </w:rPr>
              <w:t xml:space="preserve"> includes physical and non-physical violence (e.g., stealing financial resources) and may encompass many types of relationships (married, common-law, partner, significant other, etc.). </w:t>
            </w:r>
            <w:r w:rsidRPr="00E62FD2">
              <w:rPr>
                <w:rFonts w:ascii="Calibri" w:eastAsia="Times New Roman" w:hAnsi="Calibri" w:cs="Calibri"/>
                <w:color w:val="000000"/>
                <w:lang w:eastAsia="en-CA"/>
              </w:rPr>
              <w:br/>
            </w:r>
          </w:p>
        </w:tc>
      </w:tr>
      <w:tr w:rsidR="00753E15" w:rsidRPr="00E62FD2" w14:paraId="35E24D96" w14:textId="77777777" w:rsidTr="55CE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5"/>
        </w:trPr>
        <w:tc>
          <w:tcPr>
            <w:tcW w:w="26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65A4F49"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AHTY_CD</w:t>
            </w:r>
          </w:p>
        </w:tc>
        <w:tc>
          <w:tcPr>
            <w:tcW w:w="20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1A07D0F"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Authority document type code</w:t>
            </w:r>
          </w:p>
        </w:tc>
        <w:tc>
          <w:tcPr>
            <w:tcW w:w="39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EE19AD6" w14:textId="55A4B09F" w:rsidR="00BB2DD2" w:rsidRPr="00E62FD2" w:rsidRDefault="00BB2DD2" w:rsidP="00394370">
            <w:pPr>
              <w:spacing w:after="0" w:line="240" w:lineRule="auto"/>
              <w:rPr>
                <w:rFonts w:ascii="Calibri" w:eastAsia="Times New Roman" w:hAnsi="Calibri" w:cs="Calibri"/>
                <w:color w:val="000000" w:themeColor="text1"/>
                <w:lang w:eastAsia="en-CA"/>
              </w:rPr>
            </w:pPr>
            <w:r w:rsidRPr="00394370">
              <w:rPr>
                <w:rFonts w:ascii="Calibri" w:eastAsia="Times New Roman" w:hAnsi="Calibri" w:cs="Calibri"/>
                <w:color w:val="000000" w:themeColor="text1"/>
                <w:u w:val="single"/>
                <w:lang w:eastAsia="en-CA"/>
              </w:rPr>
              <w:t>Community</w:t>
            </w:r>
            <w:r w:rsidRPr="00E62FD2">
              <w:rPr>
                <w:rFonts w:ascii="Calibri" w:eastAsia="Times New Roman" w:hAnsi="Calibri" w:cs="Calibri"/>
                <w:color w:val="000000" w:themeColor="text1"/>
                <w:lang w:eastAsia="en-CA"/>
              </w:rPr>
              <w:t xml:space="preserve">: ALT, </w:t>
            </w:r>
            <w:r w:rsidRPr="008345C9">
              <w:rPr>
                <w:rFonts w:ascii="Calibri" w:eastAsia="Times New Roman" w:hAnsi="Calibri" w:cs="Calibri"/>
                <w:color w:val="000000" w:themeColor="text1"/>
                <w:lang w:eastAsia="en-CA"/>
              </w:rPr>
              <w:t>ATO</w:t>
            </w:r>
            <w:r w:rsidRPr="00E62FD2">
              <w:rPr>
                <w:rFonts w:ascii="Calibri" w:eastAsia="Times New Roman" w:hAnsi="Calibri" w:cs="Calibri"/>
                <w:color w:val="000000" w:themeColor="text1"/>
                <w:lang w:eastAsia="en-CA"/>
              </w:rPr>
              <w:t>, BAL, CCS, CDO, CLPB, COS, CSU, DCO, DIS, DIV, EXS, ISP, N/A, PAR, PRO, RPB, SEN</w:t>
            </w:r>
          </w:p>
          <w:p w14:paraId="35E47EC5" w14:textId="77777777" w:rsidR="00BB2DD2" w:rsidRPr="00E62FD2" w:rsidRDefault="00BB2DD2" w:rsidP="00753E15">
            <w:pPr>
              <w:spacing w:after="0" w:line="240" w:lineRule="auto"/>
              <w:rPr>
                <w:rFonts w:ascii="Calibri" w:eastAsia="Times New Roman" w:hAnsi="Calibri" w:cs="Calibri"/>
                <w:color w:val="000000" w:themeColor="text1"/>
                <w:lang w:eastAsia="en-CA"/>
              </w:rPr>
            </w:pPr>
          </w:p>
          <w:p w14:paraId="33C524E2" w14:textId="7ADA2F03" w:rsidR="00BB2DD2" w:rsidRPr="00E62FD2" w:rsidRDefault="00BB2DD2" w:rsidP="00BB2DD2">
            <w:pPr>
              <w:rPr>
                <w:rFonts w:ascii="Calibri" w:eastAsia="Times New Roman" w:hAnsi="Calibri" w:cs="Calibri"/>
                <w:color w:val="000000" w:themeColor="text1"/>
                <w:lang w:eastAsia="en-CA"/>
              </w:rPr>
            </w:pPr>
          </w:p>
          <w:p w14:paraId="64D167F4" w14:textId="01B69CA9" w:rsidR="00BB2DD2" w:rsidRPr="00E62FD2" w:rsidRDefault="00BB2DD2" w:rsidP="00BB2DD2">
            <w:pPr>
              <w:rPr>
                <w:rFonts w:ascii="Calibri" w:eastAsia="Times New Roman" w:hAnsi="Calibri" w:cs="Calibri"/>
                <w:color w:val="000000" w:themeColor="text1"/>
                <w:lang w:eastAsia="en-CA"/>
              </w:rPr>
            </w:pPr>
            <w:r w:rsidRPr="00394370">
              <w:rPr>
                <w:rFonts w:ascii="Calibri" w:eastAsia="Times New Roman" w:hAnsi="Calibri" w:cs="Calibri"/>
                <w:color w:val="000000" w:themeColor="text1"/>
                <w:u w:val="single"/>
                <w:lang w:eastAsia="en-CA"/>
              </w:rPr>
              <w:t>Custody</w:t>
            </w:r>
            <w:r w:rsidRPr="00E62FD2">
              <w:rPr>
                <w:rFonts w:ascii="Calibri" w:eastAsia="Times New Roman" w:hAnsi="Calibri" w:cs="Calibri"/>
                <w:color w:val="000000" w:themeColor="text1"/>
                <w:lang w:eastAsia="en-CA"/>
              </w:rPr>
              <w:t xml:space="preserve">: DCS, FP, PD, </w:t>
            </w:r>
            <w:r w:rsidR="006B026F" w:rsidRPr="00E62FD2">
              <w:rPr>
                <w:rFonts w:ascii="Calibri" w:eastAsia="Times New Roman" w:hAnsi="Calibri" w:cs="Calibri"/>
                <w:color w:val="000000" w:themeColor="text1"/>
                <w:lang w:eastAsia="en-CA"/>
              </w:rPr>
              <w:t xml:space="preserve">PP, </w:t>
            </w:r>
            <w:r w:rsidRPr="00E62FD2">
              <w:rPr>
                <w:rFonts w:ascii="Calibri" w:eastAsia="Times New Roman" w:hAnsi="Calibri" w:cs="Calibri"/>
                <w:color w:val="000000" w:themeColor="text1"/>
                <w:lang w:eastAsia="en-CA"/>
              </w:rPr>
              <w:t xml:space="preserve">RF, RO, </w:t>
            </w:r>
            <w:r w:rsidRPr="008345C9">
              <w:rPr>
                <w:rFonts w:ascii="Calibri" w:eastAsia="Times New Roman" w:hAnsi="Calibri" w:cs="Calibri"/>
                <w:color w:val="000000" w:themeColor="text1"/>
                <w:lang w:eastAsia="en-CA"/>
              </w:rPr>
              <w:t>RS</w:t>
            </w:r>
            <w:r w:rsidRPr="00E62FD2">
              <w:rPr>
                <w:rFonts w:ascii="Calibri" w:eastAsia="Times New Roman" w:hAnsi="Calibri" w:cs="Calibri"/>
                <w:color w:val="000000" w:themeColor="text1"/>
                <w:lang w:eastAsia="en-CA"/>
              </w:rPr>
              <w:t>, WC, WD, WI, WR</w:t>
            </w:r>
          </w:p>
          <w:p w14:paraId="64EA849C" w14:textId="550EE87C" w:rsidR="00BB2DD2" w:rsidRPr="00E62FD2" w:rsidRDefault="00BB2DD2" w:rsidP="00E62FD2">
            <w:pPr>
              <w:rPr>
                <w:rFonts w:ascii="Calibri" w:eastAsia="Times New Roman" w:hAnsi="Calibri" w:cs="Calibri"/>
                <w:lang w:eastAsia="en-CA"/>
              </w:rPr>
            </w:pPr>
          </w:p>
        </w:tc>
        <w:tc>
          <w:tcPr>
            <w:tcW w:w="486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B40B52D" w14:textId="0603BE0B" w:rsidR="00BB2DD2" w:rsidRPr="00E62FD2" w:rsidRDefault="00BB2DD2" w:rsidP="00753E15">
            <w:pPr>
              <w:spacing w:after="0" w:line="240" w:lineRule="auto"/>
              <w:rPr>
                <w:rFonts w:ascii="Calibri" w:eastAsia="Times New Roman" w:hAnsi="Calibri" w:cs="Calibri"/>
                <w:color w:val="000000"/>
                <w:lang w:eastAsia="en-CA"/>
              </w:rPr>
            </w:pPr>
            <w:r w:rsidRPr="00394370">
              <w:rPr>
                <w:rFonts w:ascii="Calibri" w:eastAsia="Times New Roman" w:hAnsi="Calibri" w:cs="Calibri"/>
                <w:color w:val="000000"/>
                <w:u w:val="single"/>
                <w:lang w:eastAsia="en-CA"/>
              </w:rPr>
              <w:t>Community</w:t>
            </w:r>
            <w:r w:rsidR="00394370">
              <w:rPr>
                <w:rFonts w:ascii="Calibri" w:eastAsia="Times New Roman" w:hAnsi="Calibri" w:cs="Calibri"/>
                <w:color w:val="000000"/>
                <w:lang w:eastAsia="en-CA"/>
              </w:rPr>
              <w:t>:</w:t>
            </w:r>
            <w:r w:rsidRPr="00E62FD2">
              <w:rPr>
                <w:rFonts w:ascii="Calibri" w:eastAsia="Times New Roman" w:hAnsi="Calibri" w:cs="Calibri"/>
                <w:color w:val="000000"/>
                <w:lang w:eastAsia="en-CA"/>
              </w:rPr>
              <w:t xml:space="preserve"> </w:t>
            </w:r>
          </w:p>
          <w:p w14:paraId="4D2A7289" w14:textId="1F4A8B04" w:rsidR="006B026F" w:rsidRPr="00E62FD2" w:rsidRDefault="006B026F" w:rsidP="006B026F">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Alternative measures (ALT</w:t>
            </w:r>
            <w:r w:rsidRPr="008345C9">
              <w:rPr>
                <w:rFonts w:ascii="Calibri" w:eastAsia="Times New Roman" w:hAnsi="Calibri" w:cs="Calibri"/>
                <w:color w:val="000000" w:themeColor="text1"/>
                <w:lang w:eastAsia="en-CA"/>
              </w:rPr>
              <w:t>), attending program order (ATO),</w:t>
            </w:r>
            <w:r w:rsidRPr="00E62FD2">
              <w:rPr>
                <w:rFonts w:ascii="Calibri" w:eastAsia="Times New Roman" w:hAnsi="Calibri" w:cs="Calibri"/>
                <w:color w:val="000000" w:themeColor="text1"/>
                <w:lang w:eastAsia="en-CA"/>
              </w:rPr>
              <w:t xml:space="preserve"> bail order (BAL), custody and community supervision (CCS), conditional discharge order (CDO), recognizance/common law peace bond (CLPB), conditional sentence -adult (COS), conditional sentence -youth (CSU), deferred custody order (DCO), disposition order – youth (DIS),</w:t>
            </w:r>
            <w:r w:rsidR="00F13F2F" w:rsidRPr="00E62FD2">
              <w:rPr>
                <w:rFonts w:ascii="Calibri" w:eastAsia="Times New Roman" w:hAnsi="Calibri" w:cs="Calibri"/>
                <w:color w:val="000000" w:themeColor="text1"/>
                <w:lang w:eastAsia="en-CA"/>
              </w:rPr>
              <w:t xml:space="preserve"> diversion order (DIV), </w:t>
            </w:r>
            <w:r w:rsidRPr="00E62FD2">
              <w:rPr>
                <w:rFonts w:ascii="Calibri" w:eastAsia="Times New Roman" w:hAnsi="Calibri" w:cs="Calibri"/>
                <w:color w:val="000000" w:themeColor="text1"/>
                <w:lang w:eastAsia="en-CA"/>
              </w:rPr>
              <w:t>extrajudicial sanction (EXS), intensive supervision order (ISP), not stated (N/A), parole order (PAR), probation order (PRO), recognizance peace bond (RPB), sentencing order (SEN)</w:t>
            </w:r>
          </w:p>
          <w:p w14:paraId="315B5A14" w14:textId="77777777" w:rsidR="00BB2DD2" w:rsidRPr="00E62FD2" w:rsidRDefault="00BB2DD2" w:rsidP="00753E15">
            <w:pPr>
              <w:spacing w:after="0" w:line="240" w:lineRule="auto"/>
              <w:rPr>
                <w:rFonts w:ascii="Calibri" w:eastAsia="Times New Roman" w:hAnsi="Calibri" w:cs="Calibri"/>
                <w:color w:val="000000"/>
                <w:lang w:eastAsia="en-CA"/>
              </w:rPr>
            </w:pPr>
          </w:p>
          <w:p w14:paraId="515E0368" w14:textId="2B15E51D" w:rsidR="006B026F" w:rsidRPr="00E62FD2" w:rsidRDefault="006B026F" w:rsidP="00753E15">
            <w:pPr>
              <w:spacing w:after="0" w:line="240" w:lineRule="auto"/>
              <w:rPr>
                <w:rFonts w:ascii="Calibri" w:eastAsia="Times New Roman" w:hAnsi="Calibri" w:cs="Calibri"/>
                <w:color w:val="000000"/>
                <w:lang w:eastAsia="en-CA"/>
              </w:rPr>
            </w:pPr>
          </w:p>
          <w:p w14:paraId="085C0329" w14:textId="77777777" w:rsidR="006B026F" w:rsidRPr="00E62FD2" w:rsidRDefault="006B026F" w:rsidP="00753E15">
            <w:pPr>
              <w:spacing w:after="0" w:line="240" w:lineRule="auto"/>
              <w:rPr>
                <w:rFonts w:ascii="Calibri" w:eastAsia="Times New Roman" w:hAnsi="Calibri" w:cs="Calibri"/>
                <w:color w:val="000000"/>
                <w:lang w:eastAsia="en-CA"/>
              </w:rPr>
            </w:pPr>
            <w:r w:rsidRPr="00394370">
              <w:rPr>
                <w:rFonts w:ascii="Calibri" w:eastAsia="Times New Roman" w:hAnsi="Calibri" w:cs="Calibri"/>
                <w:color w:val="000000"/>
                <w:u w:val="single"/>
                <w:lang w:eastAsia="en-CA"/>
              </w:rPr>
              <w:t>Custody</w:t>
            </w:r>
            <w:r w:rsidRPr="00E62FD2">
              <w:rPr>
                <w:rFonts w:ascii="Calibri" w:eastAsia="Times New Roman" w:hAnsi="Calibri" w:cs="Calibri"/>
                <w:color w:val="000000"/>
                <w:lang w:eastAsia="en-CA"/>
              </w:rPr>
              <w:t xml:space="preserve">: </w:t>
            </w:r>
          </w:p>
          <w:p w14:paraId="13EE3E8C" w14:textId="6258EBD4" w:rsidR="006B026F" w:rsidRPr="00E62FD2" w:rsidRDefault="006B026F"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Delayed custody and community supervision (DCS), federal parole suspension/revoked (FP), authorization for pre-court detention (PD), provincial parole suspension/revoked (PP), judge’s order of attendance – federal (RF), judge’s order of attendance (RO), </w:t>
            </w:r>
            <w:r w:rsidRPr="008345C9">
              <w:rPr>
                <w:rFonts w:ascii="Calibri" w:eastAsia="Times New Roman" w:hAnsi="Calibri" w:cs="Calibri"/>
                <w:color w:val="000000"/>
                <w:lang w:eastAsia="en-CA"/>
              </w:rPr>
              <w:t>order for attendance of a prisoner – coming from out of province (RS</w:t>
            </w:r>
            <w:r w:rsidRPr="00E62FD2">
              <w:rPr>
                <w:rFonts w:ascii="Calibri" w:eastAsia="Times New Roman" w:hAnsi="Calibri" w:cs="Calibri"/>
                <w:color w:val="000000"/>
                <w:lang w:eastAsia="en-CA"/>
              </w:rPr>
              <w:t>), warrant of committal (WC), warrant of detainer (WD), warrant of immigration (WI), warrant of remand (WR)</w:t>
            </w:r>
          </w:p>
        </w:tc>
      </w:tr>
      <w:tr w:rsidR="00753E15" w:rsidRPr="00E62FD2" w14:paraId="1547A418" w14:textId="77777777" w:rsidTr="55CE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5"/>
        </w:trPr>
        <w:tc>
          <w:tcPr>
            <w:tcW w:w="2699" w:type="dxa"/>
            <w:tcBorders>
              <w:top w:val="single" w:sz="4" w:space="0" w:color="auto"/>
              <w:left w:val="single" w:sz="4" w:space="0" w:color="auto"/>
              <w:bottom w:val="single" w:sz="4" w:space="0" w:color="auto"/>
              <w:right w:val="single" w:sz="4" w:space="0" w:color="auto"/>
            </w:tcBorders>
            <w:vAlign w:val="center"/>
            <w:hideMark/>
          </w:tcPr>
          <w:p w14:paraId="45C74D55" w14:textId="6AD6C039"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SENTENCE_ID</w:t>
            </w:r>
          </w:p>
        </w:tc>
        <w:tc>
          <w:tcPr>
            <w:tcW w:w="2069" w:type="dxa"/>
            <w:tcBorders>
              <w:top w:val="single" w:sz="4" w:space="0" w:color="auto"/>
              <w:left w:val="single" w:sz="4" w:space="0" w:color="auto"/>
              <w:bottom w:val="single" w:sz="4" w:space="0" w:color="auto"/>
              <w:right w:val="single" w:sz="4" w:space="0" w:color="auto"/>
            </w:tcBorders>
            <w:vAlign w:val="center"/>
            <w:hideMark/>
          </w:tcPr>
          <w:p w14:paraId="09EE878E"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System generated unique identifier to link each sentence to other information</w:t>
            </w:r>
          </w:p>
        </w:tc>
        <w:tc>
          <w:tcPr>
            <w:tcW w:w="3959" w:type="dxa"/>
            <w:tcBorders>
              <w:top w:val="single" w:sz="4" w:space="0" w:color="auto"/>
              <w:left w:val="single" w:sz="4" w:space="0" w:color="auto"/>
              <w:bottom w:val="single" w:sz="4" w:space="0" w:color="auto"/>
              <w:right w:val="single" w:sz="4" w:space="0" w:color="auto"/>
            </w:tcBorders>
            <w:vAlign w:val="center"/>
            <w:hideMark/>
          </w:tcPr>
          <w:p w14:paraId="1ED3059D"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c>
          <w:tcPr>
            <w:tcW w:w="4863" w:type="dxa"/>
            <w:tcBorders>
              <w:top w:val="single" w:sz="4" w:space="0" w:color="auto"/>
              <w:left w:val="single" w:sz="4" w:space="0" w:color="auto"/>
              <w:bottom w:val="single" w:sz="4" w:space="0" w:color="auto"/>
              <w:right w:val="single" w:sz="4" w:space="0" w:color="auto"/>
            </w:tcBorders>
            <w:vAlign w:val="center"/>
            <w:hideMark/>
          </w:tcPr>
          <w:p w14:paraId="566C11D2" w14:textId="738BA54E" w:rsidR="008C55AE"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Each client sentence is given a unique identifier</w:t>
            </w:r>
            <w:r w:rsidR="00644EB4" w:rsidRPr="00E62FD2">
              <w:rPr>
                <w:rFonts w:ascii="Calibri" w:eastAsia="Times New Roman" w:hAnsi="Calibri" w:cs="Calibri"/>
                <w:color w:val="000000" w:themeColor="text1"/>
                <w:lang w:eastAsia="en-CA"/>
              </w:rPr>
              <w:t>.</w:t>
            </w:r>
            <w:r w:rsidRPr="00E62FD2">
              <w:br/>
            </w:r>
          </w:p>
          <w:p w14:paraId="2AE5DF1B" w14:textId="759B3A68" w:rsidR="008C55AE" w:rsidRPr="00E62FD2" w:rsidRDefault="6D0B0D1E"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A single sentence may be linked to a single or multiple authority documents.</w:t>
            </w:r>
          </w:p>
          <w:p w14:paraId="208B2643" w14:textId="563DD81C"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br/>
              <w:t>This table also includes non-sentence documents. For these documents the sentence</w:t>
            </w:r>
            <w:r w:rsidR="00590E5D" w:rsidRPr="00E62FD2">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ID is blank since there is no sentence</w:t>
            </w:r>
            <w:r w:rsidR="004622E5" w:rsidRPr="00E62FD2">
              <w:rPr>
                <w:rFonts w:ascii="Calibri" w:eastAsia="Times New Roman" w:hAnsi="Calibri" w:cs="Calibri"/>
                <w:color w:val="000000"/>
                <w:lang w:eastAsia="en-CA"/>
              </w:rPr>
              <w:t>.</w:t>
            </w:r>
            <w:r w:rsidRPr="00E62FD2">
              <w:rPr>
                <w:rFonts w:ascii="Calibri" w:eastAsia="Times New Roman" w:hAnsi="Calibri" w:cs="Calibri"/>
                <w:color w:val="000000"/>
                <w:lang w:eastAsia="en-CA"/>
              </w:rPr>
              <w:t xml:space="preserve">  </w:t>
            </w:r>
          </w:p>
        </w:tc>
      </w:tr>
      <w:tr w:rsidR="00753E15" w:rsidRPr="00E62FD2" w14:paraId="53D75979" w14:textId="77777777" w:rsidTr="55CE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6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A8E01E7"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ISSUE_DT</w:t>
            </w:r>
          </w:p>
        </w:tc>
        <w:tc>
          <w:tcPr>
            <w:tcW w:w="20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4EBD702"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Date the document is issued</w:t>
            </w:r>
          </w:p>
        </w:tc>
        <w:tc>
          <w:tcPr>
            <w:tcW w:w="39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6A42445"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YYYY-MM-DD</w:t>
            </w:r>
          </w:p>
        </w:tc>
        <w:tc>
          <w:tcPr>
            <w:tcW w:w="486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2103BEA"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Date court issues a document</w:t>
            </w:r>
          </w:p>
        </w:tc>
      </w:tr>
      <w:tr w:rsidR="00753E15" w:rsidRPr="00E62FD2" w14:paraId="6234305D" w14:textId="77777777" w:rsidTr="55CE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2699" w:type="dxa"/>
            <w:tcBorders>
              <w:top w:val="single" w:sz="4" w:space="0" w:color="auto"/>
              <w:left w:val="single" w:sz="4" w:space="0" w:color="auto"/>
              <w:bottom w:val="single" w:sz="4" w:space="0" w:color="auto"/>
              <w:right w:val="single" w:sz="4" w:space="0" w:color="auto"/>
            </w:tcBorders>
            <w:vAlign w:val="center"/>
            <w:hideMark/>
          </w:tcPr>
          <w:p w14:paraId="07904C27"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EFFECTIVE_DT</w:t>
            </w:r>
          </w:p>
        </w:tc>
        <w:tc>
          <w:tcPr>
            <w:tcW w:w="2069" w:type="dxa"/>
            <w:tcBorders>
              <w:top w:val="single" w:sz="4" w:space="0" w:color="auto"/>
              <w:left w:val="single" w:sz="4" w:space="0" w:color="auto"/>
              <w:bottom w:val="single" w:sz="4" w:space="0" w:color="auto"/>
              <w:right w:val="single" w:sz="4" w:space="0" w:color="auto"/>
            </w:tcBorders>
            <w:vAlign w:val="center"/>
            <w:hideMark/>
          </w:tcPr>
          <w:p w14:paraId="45C63BCD" w14:textId="4E66655F" w:rsidR="00753E15" w:rsidRPr="00E62FD2" w:rsidRDefault="00657FCB"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Effective d</w:t>
            </w:r>
            <w:r w:rsidR="00753E15" w:rsidRPr="00E62FD2">
              <w:rPr>
                <w:rFonts w:ascii="Calibri" w:eastAsia="Times New Roman" w:hAnsi="Calibri" w:cs="Calibri"/>
                <w:color w:val="000000"/>
                <w:lang w:eastAsia="en-CA"/>
              </w:rPr>
              <w:t xml:space="preserve">ate </w:t>
            </w:r>
            <w:r w:rsidRPr="00E62FD2">
              <w:rPr>
                <w:rFonts w:ascii="Calibri" w:eastAsia="Times New Roman" w:hAnsi="Calibri" w:cs="Calibri"/>
                <w:color w:val="000000"/>
                <w:lang w:eastAsia="en-CA"/>
              </w:rPr>
              <w:t xml:space="preserve">of Authority Document </w:t>
            </w:r>
          </w:p>
        </w:tc>
        <w:tc>
          <w:tcPr>
            <w:tcW w:w="3959" w:type="dxa"/>
            <w:tcBorders>
              <w:top w:val="single" w:sz="4" w:space="0" w:color="auto"/>
              <w:left w:val="single" w:sz="4" w:space="0" w:color="auto"/>
              <w:bottom w:val="single" w:sz="4" w:space="0" w:color="auto"/>
              <w:right w:val="single" w:sz="4" w:space="0" w:color="auto"/>
            </w:tcBorders>
            <w:vAlign w:val="center"/>
            <w:hideMark/>
          </w:tcPr>
          <w:p w14:paraId="60F0F3D3"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YYYY-MM-DD</w:t>
            </w:r>
          </w:p>
        </w:tc>
        <w:tc>
          <w:tcPr>
            <w:tcW w:w="4863" w:type="dxa"/>
            <w:tcBorders>
              <w:top w:val="single" w:sz="4" w:space="0" w:color="auto"/>
              <w:left w:val="single" w:sz="4" w:space="0" w:color="auto"/>
              <w:bottom w:val="single" w:sz="4" w:space="0" w:color="auto"/>
              <w:right w:val="single" w:sz="4" w:space="0" w:color="auto"/>
            </w:tcBorders>
            <w:vAlign w:val="center"/>
            <w:hideMark/>
          </w:tcPr>
          <w:p w14:paraId="16C6C304" w14:textId="2CD510ED"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Date supervision on document becomes effective, </w:t>
            </w:r>
            <w:r w:rsidR="001D0A85" w:rsidRPr="00E62FD2">
              <w:rPr>
                <w:rFonts w:ascii="Calibri" w:eastAsia="Times New Roman" w:hAnsi="Calibri" w:cs="Calibri"/>
                <w:color w:val="000000"/>
                <w:lang w:eastAsia="en-CA"/>
              </w:rPr>
              <w:t xml:space="preserve">usually </w:t>
            </w:r>
            <w:r w:rsidRPr="00E62FD2">
              <w:rPr>
                <w:rFonts w:ascii="Calibri" w:eastAsia="Times New Roman" w:hAnsi="Calibri" w:cs="Calibri"/>
                <w:color w:val="000000"/>
                <w:lang w:eastAsia="en-CA"/>
              </w:rPr>
              <w:t xml:space="preserve">occurs </w:t>
            </w:r>
            <w:r w:rsidR="001D0A85" w:rsidRPr="00E62FD2">
              <w:rPr>
                <w:rFonts w:ascii="Calibri" w:eastAsia="Times New Roman" w:hAnsi="Calibri" w:cs="Calibri"/>
                <w:color w:val="000000"/>
                <w:lang w:eastAsia="en-CA"/>
              </w:rPr>
              <w:t>on the same date the document is</w:t>
            </w:r>
            <w:r w:rsidRPr="00E62FD2">
              <w:rPr>
                <w:rFonts w:ascii="Calibri" w:eastAsia="Times New Roman" w:hAnsi="Calibri" w:cs="Calibri"/>
                <w:color w:val="000000"/>
                <w:lang w:eastAsia="en-CA"/>
              </w:rPr>
              <w:t xml:space="preserve"> issue</w:t>
            </w:r>
            <w:r w:rsidR="001D0A85" w:rsidRPr="00E62FD2">
              <w:rPr>
                <w:rFonts w:ascii="Calibri" w:eastAsia="Times New Roman" w:hAnsi="Calibri" w:cs="Calibri"/>
                <w:color w:val="000000"/>
                <w:lang w:eastAsia="en-CA"/>
              </w:rPr>
              <w:t xml:space="preserve">d. However, </w:t>
            </w:r>
            <w:r w:rsidRPr="00E62FD2">
              <w:rPr>
                <w:rFonts w:ascii="Calibri" w:eastAsia="Times New Roman" w:hAnsi="Calibri" w:cs="Calibri"/>
                <w:color w:val="000000"/>
                <w:lang w:eastAsia="en-CA"/>
              </w:rPr>
              <w:t xml:space="preserve">sometimes </w:t>
            </w:r>
            <w:r w:rsidR="001D0A85" w:rsidRPr="00E62FD2">
              <w:rPr>
                <w:rFonts w:ascii="Calibri" w:eastAsia="Times New Roman" w:hAnsi="Calibri" w:cs="Calibri"/>
                <w:color w:val="000000"/>
                <w:lang w:eastAsia="en-CA"/>
              </w:rPr>
              <w:t xml:space="preserve">it is substantially </w:t>
            </w:r>
            <w:r w:rsidR="004622E5" w:rsidRPr="00E62FD2">
              <w:rPr>
                <w:rFonts w:ascii="Calibri" w:eastAsia="Times New Roman" w:hAnsi="Calibri" w:cs="Calibri"/>
                <w:color w:val="000000"/>
                <w:lang w:eastAsia="en-CA"/>
              </w:rPr>
              <w:t xml:space="preserve">later </w:t>
            </w:r>
            <w:r w:rsidRPr="00E62FD2">
              <w:rPr>
                <w:rFonts w:ascii="Calibri" w:eastAsia="Times New Roman" w:hAnsi="Calibri" w:cs="Calibri"/>
                <w:color w:val="000000"/>
                <w:lang w:eastAsia="en-CA"/>
              </w:rPr>
              <w:t xml:space="preserve">as in </w:t>
            </w:r>
            <w:r w:rsidR="001D0A85" w:rsidRPr="00E62FD2">
              <w:rPr>
                <w:rFonts w:ascii="Calibri" w:eastAsia="Times New Roman" w:hAnsi="Calibri" w:cs="Calibri"/>
                <w:color w:val="000000"/>
                <w:lang w:eastAsia="en-CA"/>
              </w:rPr>
              <w:t>some</w:t>
            </w:r>
            <w:r w:rsidRPr="00E62FD2">
              <w:rPr>
                <w:rFonts w:ascii="Calibri" w:eastAsia="Times New Roman" w:hAnsi="Calibri" w:cs="Calibri"/>
                <w:color w:val="000000"/>
                <w:lang w:eastAsia="en-CA"/>
              </w:rPr>
              <w:t xml:space="preserve"> jail </w:t>
            </w:r>
            <w:r w:rsidR="001D0A85" w:rsidRPr="00E62FD2">
              <w:rPr>
                <w:rFonts w:ascii="Calibri" w:eastAsia="Times New Roman" w:hAnsi="Calibri" w:cs="Calibri"/>
                <w:color w:val="000000"/>
                <w:lang w:eastAsia="en-CA"/>
              </w:rPr>
              <w:t>and probation</w:t>
            </w:r>
            <w:r w:rsidRPr="00E62FD2">
              <w:rPr>
                <w:rFonts w:ascii="Calibri" w:eastAsia="Times New Roman" w:hAnsi="Calibri" w:cs="Calibri"/>
                <w:color w:val="000000"/>
                <w:lang w:eastAsia="en-CA"/>
              </w:rPr>
              <w:t xml:space="preserve"> sentences for the community component.</w:t>
            </w:r>
          </w:p>
        </w:tc>
      </w:tr>
      <w:tr w:rsidR="00753E15" w:rsidRPr="00E62FD2" w14:paraId="5E1762CF" w14:textId="77777777" w:rsidTr="55CE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6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7305DAB"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EXPIRY_DT</w:t>
            </w:r>
          </w:p>
        </w:tc>
        <w:tc>
          <w:tcPr>
            <w:tcW w:w="20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5862297" w14:textId="494BD1D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Expiry</w:t>
            </w:r>
            <w:r w:rsidR="00657FCB" w:rsidRPr="00E62FD2">
              <w:rPr>
                <w:rFonts w:ascii="Calibri" w:eastAsia="Times New Roman" w:hAnsi="Calibri" w:cs="Calibri"/>
                <w:color w:val="000000"/>
                <w:lang w:eastAsia="en-CA"/>
              </w:rPr>
              <w:t xml:space="preserve"> date of Authority Document</w:t>
            </w:r>
          </w:p>
        </w:tc>
        <w:tc>
          <w:tcPr>
            <w:tcW w:w="39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5E9E0E8"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YYYY-MM-DD</w:t>
            </w:r>
          </w:p>
        </w:tc>
        <w:tc>
          <w:tcPr>
            <w:tcW w:w="486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8660D41"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Date supervision ends on document</w:t>
            </w:r>
          </w:p>
        </w:tc>
      </w:tr>
      <w:tr w:rsidR="00753E15" w:rsidRPr="00E62FD2" w14:paraId="04BCA87A" w14:textId="77777777" w:rsidTr="55CE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5"/>
        </w:trPr>
        <w:tc>
          <w:tcPr>
            <w:tcW w:w="2699" w:type="dxa"/>
            <w:tcBorders>
              <w:top w:val="single" w:sz="4" w:space="0" w:color="auto"/>
              <w:left w:val="single" w:sz="4" w:space="0" w:color="auto"/>
              <w:bottom w:val="single" w:sz="4" w:space="0" w:color="auto"/>
              <w:right w:val="single" w:sz="4" w:space="0" w:color="auto"/>
            </w:tcBorders>
            <w:vAlign w:val="center"/>
            <w:hideMark/>
          </w:tcPr>
          <w:p w14:paraId="42368421"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DITY_CD</w:t>
            </w:r>
          </w:p>
        </w:tc>
        <w:tc>
          <w:tcPr>
            <w:tcW w:w="2069" w:type="dxa"/>
            <w:tcBorders>
              <w:top w:val="single" w:sz="4" w:space="0" w:color="auto"/>
              <w:left w:val="single" w:sz="4" w:space="0" w:color="auto"/>
              <w:bottom w:val="single" w:sz="4" w:space="0" w:color="auto"/>
              <w:right w:val="single" w:sz="4" w:space="0" w:color="auto"/>
            </w:tcBorders>
            <w:vAlign w:val="center"/>
            <w:hideMark/>
          </w:tcPr>
          <w:p w14:paraId="4077B32A" w14:textId="066F514D"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Disposition Type</w:t>
            </w:r>
            <w:r w:rsidR="00596F7D" w:rsidRPr="00E62FD2">
              <w:rPr>
                <w:rFonts w:ascii="Calibri" w:eastAsia="Times New Roman" w:hAnsi="Calibri" w:cs="Calibri"/>
                <w:color w:val="000000"/>
                <w:lang w:eastAsia="en-CA"/>
              </w:rPr>
              <w:t xml:space="preserve"> Code</w:t>
            </w:r>
            <w:r w:rsidR="00657FCB" w:rsidRPr="00E62FD2">
              <w:rPr>
                <w:rFonts w:ascii="Calibri" w:eastAsia="Times New Roman" w:hAnsi="Calibri" w:cs="Calibri"/>
                <w:color w:val="000000"/>
                <w:lang w:eastAsia="en-CA"/>
              </w:rPr>
              <w:t xml:space="preserve"> </w:t>
            </w:r>
          </w:p>
        </w:tc>
        <w:tc>
          <w:tcPr>
            <w:tcW w:w="3959" w:type="dxa"/>
            <w:tcBorders>
              <w:top w:val="single" w:sz="4" w:space="0" w:color="auto"/>
              <w:left w:val="single" w:sz="4" w:space="0" w:color="auto"/>
              <w:bottom w:val="single" w:sz="4" w:space="0" w:color="auto"/>
              <w:right w:val="single" w:sz="4" w:space="0" w:color="auto"/>
            </w:tcBorders>
            <w:vAlign w:val="center"/>
            <w:hideMark/>
          </w:tcPr>
          <w:p w14:paraId="4B212F8B" w14:textId="2FF9C520"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672, CD, CO, DF, EX, FP, IN, JP, OIC, </w:t>
            </w:r>
            <w:proofErr w:type="gramStart"/>
            <w:r w:rsidRPr="00E62FD2">
              <w:rPr>
                <w:rFonts w:ascii="Calibri" w:eastAsia="Times New Roman" w:hAnsi="Calibri" w:cs="Calibri"/>
                <w:color w:val="000000"/>
                <w:lang w:eastAsia="en-CA"/>
              </w:rPr>
              <w:t>OR,</w:t>
            </w:r>
            <w:proofErr w:type="gramEnd"/>
            <w:r w:rsidRPr="00E62FD2">
              <w:rPr>
                <w:rFonts w:ascii="Calibri" w:eastAsia="Times New Roman" w:hAnsi="Calibri" w:cs="Calibri"/>
                <w:color w:val="000000"/>
                <w:lang w:eastAsia="en-CA"/>
              </w:rPr>
              <w:t xml:space="preserve"> PB, PC, PR, </w:t>
            </w:r>
            <w:r w:rsidR="0040355A" w:rsidRPr="00E62FD2">
              <w:rPr>
                <w:rFonts w:ascii="Calibri" w:eastAsia="Times New Roman" w:hAnsi="Calibri" w:cs="Calibri"/>
                <w:color w:val="000000"/>
                <w:lang w:eastAsia="en-CA"/>
              </w:rPr>
              <w:t xml:space="preserve">PUT, </w:t>
            </w:r>
            <w:r w:rsidRPr="00E62FD2">
              <w:rPr>
                <w:rFonts w:ascii="Calibri" w:eastAsia="Times New Roman" w:hAnsi="Calibri" w:cs="Calibri"/>
                <w:color w:val="000000"/>
                <w:lang w:eastAsia="en-CA"/>
              </w:rPr>
              <w:t>RO, RVB, RW, SS, UTA</w:t>
            </w:r>
          </w:p>
        </w:tc>
        <w:tc>
          <w:tcPr>
            <w:tcW w:w="4863" w:type="dxa"/>
            <w:tcBorders>
              <w:top w:val="single" w:sz="4" w:space="0" w:color="auto"/>
              <w:left w:val="single" w:sz="4" w:space="0" w:color="auto"/>
              <w:bottom w:val="single" w:sz="4" w:space="0" w:color="auto"/>
              <w:right w:val="single" w:sz="4" w:space="0" w:color="auto"/>
            </w:tcBorders>
            <w:vAlign w:val="center"/>
            <w:hideMark/>
          </w:tcPr>
          <w:p w14:paraId="63997DD6" w14:textId="2FACEBB1" w:rsidR="00AA0771" w:rsidRPr="00E62FD2" w:rsidRDefault="00AA0771" w:rsidP="00753E15">
            <w:pPr>
              <w:spacing w:after="0" w:line="240" w:lineRule="auto"/>
              <w:rPr>
                <w:rFonts w:ascii="Calibri" w:eastAsia="Times New Roman" w:hAnsi="Calibri" w:cs="Calibri"/>
                <w:color w:val="000000"/>
                <w:lang w:eastAsia="en-CA"/>
              </w:rPr>
            </w:pPr>
            <w:bookmarkStart w:id="13" w:name="_Hlk74297620"/>
          </w:p>
          <w:p w14:paraId="63A814B1" w14:textId="1642E4A9" w:rsidR="00AA0771" w:rsidRPr="00E62FD2" w:rsidRDefault="00AA0771"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A disposition offers details </w:t>
            </w:r>
            <w:r w:rsidR="00644EB4" w:rsidRPr="00E62FD2">
              <w:rPr>
                <w:rFonts w:ascii="Calibri" w:eastAsia="Times New Roman" w:hAnsi="Calibri" w:cs="Calibri"/>
                <w:color w:val="000000"/>
                <w:lang w:eastAsia="en-CA"/>
              </w:rPr>
              <w:t xml:space="preserve">on </w:t>
            </w:r>
            <w:r w:rsidRPr="00E62FD2">
              <w:rPr>
                <w:rFonts w:ascii="Calibri" w:eastAsia="Times New Roman" w:hAnsi="Calibri" w:cs="Calibri"/>
                <w:color w:val="000000"/>
                <w:lang w:eastAsia="en-CA"/>
              </w:rPr>
              <w:t>how a criminal court order is administered.</w:t>
            </w:r>
          </w:p>
          <w:p w14:paraId="6D50A7BB" w14:textId="7D5745CD" w:rsidR="00AA0771" w:rsidRPr="00E62FD2" w:rsidRDefault="00AA0771"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 </w:t>
            </w:r>
          </w:p>
          <w:p w14:paraId="181DB48C" w14:textId="493FED7B" w:rsidR="00AA0771" w:rsidRPr="00E62FD2" w:rsidRDefault="00AA0771"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If further details on the administration of an order are not </w:t>
            </w:r>
            <w:r w:rsidR="00B05EA2" w:rsidRPr="00E62FD2">
              <w:rPr>
                <w:rFonts w:ascii="Calibri" w:eastAsia="Times New Roman" w:hAnsi="Calibri" w:cs="Calibri"/>
                <w:color w:val="000000"/>
                <w:lang w:eastAsia="en-CA"/>
              </w:rPr>
              <w:t>utilized by BC Corrections</w:t>
            </w:r>
            <w:r w:rsidRPr="00E62FD2">
              <w:rPr>
                <w:rFonts w:ascii="Calibri" w:eastAsia="Times New Roman" w:hAnsi="Calibri" w:cs="Calibri"/>
                <w:color w:val="000000"/>
                <w:lang w:eastAsia="en-CA"/>
              </w:rPr>
              <w:t>, no disposition is indicated.</w:t>
            </w:r>
          </w:p>
          <w:p w14:paraId="5CE59CEC" w14:textId="498C16C5" w:rsidR="00596F7D" w:rsidRPr="00E62FD2" w:rsidRDefault="00596F7D" w:rsidP="00753E15">
            <w:pPr>
              <w:spacing w:after="0" w:line="240" w:lineRule="auto"/>
              <w:rPr>
                <w:rFonts w:ascii="Calibri" w:eastAsia="Times New Roman" w:hAnsi="Calibri" w:cs="Calibri"/>
                <w:color w:val="000000"/>
                <w:lang w:eastAsia="en-CA"/>
              </w:rPr>
            </w:pPr>
          </w:p>
          <w:p w14:paraId="466D6A67" w14:textId="3ACE3FD0"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Supervised access (672), conditional discharge/probation (CD), conditional sentence (CO), defaulted fine (DF), extrajudicial sanction (EX), fine and probation (FP), intermittent sentence (IN), jail and probation (JP), officer in charge (OIC), own recognizance (OR), peace bond (PB), conditional sentence/probation (PC), probation order only (PR),</w:t>
            </w:r>
            <w:r w:rsidR="0040355A" w:rsidRPr="00E62FD2">
              <w:rPr>
                <w:rFonts w:ascii="Calibri" w:eastAsia="Times New Roman" w:hAnsi="Calibri" w:cs="Calibri"/>
                <w:color w:val="000000"/>
                <w:lang w:eastAsia="en-CA"/>
              </w:rPr>
              <w:t xml:space="preserve"> Police Issued Undertaking (PUT), </w:t>
            </w:r>
            <w:r w:rsidRPr="00E62FD2">
              <w:rPr>
                <w:rFonts w:ascii="Calibri" w:eastAsia="Times New Roman" w:hAnsi="Calibri" w:cs="Calibri"/>
                <w:color w:val="000000"/>
                <w:lang w:eastAsia="en-CA"/>
              </w:rPr>
              <w:t>release order (RO), review board - 672 CCC (RVP), recognizance of witness (RW), suspended sentence/probation (SS), undertaking to appear (UTA)</w:t>
            </w:r>
          </w:p>
          <w:p w14:paraId="773F06CB" w14:textId="77777777" w:rsidR="007E7B64" w:rsidRPr="00E62FD2" w:rsidRDefault="007E7B64" w:rsidP="00753E15">
            <w:pPr>
              <w:spacing w:after="0" w:line="240" w:lineRule="auto"/>
              <w:rPr>
                <w:rFonts w:ascii="Calibri" w:eastAsia="Times New Roman" w:hAnsi="Calibri" w:cs="Calibri"/>
                <w:color w:val="000000"/>
                <w:lang w:eastAsia="en-CA"/>
              </w:rPr>
            </w:pPr>
          </w:p>
          <w:p w14:paraId="72894347" w14:textId="53C63DD5" w:rsidR="00FF6C48" w:rsidRPr="00E62FD2" w:rsidRDefault="00FF6C48"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The dispositions are found in the following document types:</w:t>
            </w:r>
          </w:p>
          <w:p w14:paraId="5B78C3AC" w14:textId="06C43625" w:rsidR="00FF6C48" w:rsidRPr="00E62FD2" w:rsidRDefault="00FF6C48"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ALT: none</w:t>
            </w:r>
          </w:p>
          <w:p w14:paraId="2DEB1752" w14:textId="6FAD4099" w:rsidR="00FF6C48" w:rsidRPr="00E62FD2" w:rsidRDefault="00FF6C48"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BAL: 672, OIC, OR, </w:t>
            </w:r>
            <w:r w:rsidR="0040355A" w:rsidRPr="00E62FD2">
              <w:rPr>
                <w:rFonts w:ascii="Calibri" w:eastAsia="Times New Roman" w:hAnsi="Calibri" w:cs="Calibri"/>
                <w:color w:val="000000"/>
                <w:lang w:eastAsia="en-CA"/>
              </w:rPr>
              <w:t xml:space="preserve">PUT, </w:t>
            </w:r>
            <w:r w:rsidR="00CF007F" w:rsidRPr="00E62FD2">
              <w:rPr>
                <w:rFonts w:ascii="Calibri" w:eastAsia="Times New Roman" w:hAnsi="Calibri" w:cs="Calibri"/>
                <w:color w:val="000000"/>
                <w:lang w:eastAsia="en-CA"/>
              </w:rPr>
              <w:t xml:space="preserve">RO, </w:t>
            </w:r>
            <w:r w:rsidRPr="00E62FD2">
              <w:rPr>
                <w:rFonts w:ascii="Calibri" w:eastAsia="Times New Roman" w:hAnsi="Calibri" w:cs="Calibri"/>
                <w:color w:val="000000"/>
                <w:lang w:eastAsia="en-CA"/>
              </w:rPr>
              <w:t>RW, UTA</w:t>
            </w:r>
          </w:p>
          <w:p w14:paraId="74174305" w14:textId="6072A19C" w:rsidR="00FF6C48" w:rsidRPr="00E62FD2" w:rsidRDefault="00FF6C48"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COS: CO, none</w:t>
            </w:r>
          </w:p>
          <w:p w14:paraId="49582BC9" w14:textId="3B65FD05" w:rsidR="00FF6C48" w:rsidRPr="00E62FD2" w:rsidRDefault="00FF6C48"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EXS: EX</w:t>
            </w:r>
          </w:p>
          <w:p w14:paraId="2097E1CF" w14:textId="4BD68B73" w:rsidR="00FF6C48" w:rsidRPr="00E62FD2" w:rsidRDefault="00FF6C48"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FP: none</w:t>
            </w:r>
          </w:p>
          <w:p w14:paraId="0F3C5972" w14:textId="3DC8CD24" w:rsidR="00FF6C48" w:rsidRPr="00E62FD2" w:rsidRDefault="00FF6C48"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PP: none</w:t>
            </w:r>
          </w:p>
          <w:p w14:paraId="4B714961" w14:textId="5E292678" w:rsidR="00FF6C48" w:rsidRPr="00E62FD2" w:rsidRDefault="00FF6C48"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PRO: CD, FP, IN, JP, PC, PR, RO, RVB, SS, none</w:t>
            </w:r>
          </w:p>
          <w:p w14:paraId="5BC28AF8" w14:textId="0BDF266B" w:rsidR="00FF6C48" w:rsidRPr="00E62FD2" w:rsidRDefault="00FF6C48"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RPB: </w:t>
            </w:r>
            <w:proofErr w:type="gramStart"/>
            <w:r w:rsidRPr="00E62FD2">
              <w:rPr>
                <w:rFonts w:ascii="Calibri" w:eastAsia="Times New Roman" w:hAnsi="Calibri" w:cs="Calibri"/>
                <w:color w:val="000000"/>
                <w:lang w:eastAsia="en-CA"/>
              </w:rPr>
              <w:t>OR,</w:t>
            </w:r>
            <w:proofErr w:type="gramEnd"/>
            <w:r w:rsidRPr="00E62FD2">
              <w:rPr>
                <w:rFonts w:ascii="Calibri" w:eastAsia="Times New Roman" w:hAnsi="Calibri" w:cs="Calibri"/>
                <w:color w:val="000000"/>
                <w:lang w:eastAsia="en-CA"/>
              </w:rPr>
              <w:t xml:space="preserve"> PB, none</w:t>
            </w:r>
          </w:p>
          <w:p w14:paraId="0CA739E5" w14:textId="20F7E4F1" w:rsidR="00FF6C48" w:rsidRPr="00E62FD2" w:rsidRDefault="00FF6C48"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WC: DF, none</w:t>
            </w:r>
          </w:p>
          <w:p w14:paraId="5F95B96A" w14:textId="799C83C0" w:rsidR="00FF6C48" w:rsidRPr="00E62FD2" w:rsidRDefault="00FF6C48"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WD: none</w:t>
            </w:r>
          </w:p>
          <w:p w14:paraId="583656BE" w14:textId="26112CA5" w:rsidR="00FF6C48" w:rsidRPr="00E62FD2" w:rsidRDefault="00FF6C48"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WI: none</w:t>
            </w:r>
          </w:p>
          <w:p w14:paraId="200CD377" w14:textId="77777777" w:rsidR="00FF6C48" w:rsidRPr="00E62FD2" w:rsidRDefault="00FF6C48"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WR: none</w:t>
            </w:r>
          </w:p>
          <w:p w14:paraId="1038F709" w14:textId="77777777" w:rsidR="00CF007F" w:rsidRPr="00E62FD2" w:rsidRDefault="00CF007F" w:rsidP="00753E15">
            <w:pPr>
              <w:spacing w:after="0" w:line="240" w:lineRule="auto"/>
              <w:rPr>
                <w:rFonts w:ascii="Calibri" w:eastAsia="Times New Roman" w:hAnsi="Calibri" w:cs="Calibri"/>
                <w:color w:val="000000"/>
                <w:lang w:eastAsia="en-CA"/>
              </w:rPr>
            </w:pPr>
          </w:p>
          <w:p w14:paraId="22F03BDF" w14:textId="63AC07DB" w:rsidR="008B01E4" w:rsidRPr="00E62FD2" w:rsidRDefault="00CF007F"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Note</w:t>
            </w:r>
            <w:r w:rsidR="008B01E4" w:rsidRPr="00E62FD2">
              <w:rPr>
                <w:rFonts w:ascii="Calibri" w:eastAsia="Times New Roman" w:hAnsi="Calibri" w:cs="Calibri"/>
                <w:color w:val="000000"/>
                <w:lang w:eastAsia="en-CA"/>
              </w:rPr>
              <w:t xml:space="preserve">s. </w:t>
            </w:r>
          </w:p>
          <w:p w14:paraId="5D803EDC" w14:textId="654AF9ED" w:rsidR="00CF007F" w:rsidRPr="00E62FD2" w:rsidRDefault="008B01E4"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The</w:t>
            </w:r>
            <w:r w:rsidR="00CF007F" w:rsidRPr="00E62FD2">
              <w:rPr>
                <w:rFonts w:ascii="Calibri" w:eastAsia="Times New Roman" w:hAnsi="Calibri" w:cs="Calibri"/>
                <w:color w:val="000000"/>
                <w:lang w:eastAsia="en-CA"/>
              </w:rPr>
              <w:t xml:space="preserve"> definition of </w:t>
            </w:r>
            <w:r w:rsidRPr="00E62FD2">
              <w:rPr>
                <w:rFonts w:ascii="Calibri" w:eastAsia="Times New Roman" w:hAnsi="Calibri" w:cs="Calibri"/>
                <w:color w:val="000000"/>
                <w:lang w:eastAsia="en-CA"/>
              </w:rPr>
              <w:t>‘</w:t>
            </w:r>
            <w:r w:rsidR="00CF007F" w:rsidRPr="00E62FD2">
              <w:rPr>
                <w:rFonts w:ascii="Calibri" w:eastAsia="Times New Roman" w:hAnsi="Calibri" w:cs="Calibri"/>
                <w:color w:val="000000"/>
                <w:lang w:eastAsia="en-CA"/>
              </w:rPr>
              <w:t>release order</w:t>
            </w:r>
            <w:r w:rsidRPr="00E62FD2">
              <w:rPr>
                <w:rFonts w:ascii="Calibri" w:eastAsia="Times New Roman" w:hAnsi="Calibri" w:cs="Calibri"/>
                <w:color w:val="000000"/>
                <w:lang w:eastAsia="en-CA"/>
              </w:rPr>
              <w:t>’</w:t>
            </w:r>
            <w:r w:rsidR="00CF007F" w:rsidRPr="00E62FD2">
              <w:rPr>
                <w:rFonts w:ascii="Calibri" w:eastAsia="Times New Roman" w:hAnsi="Calibri" w:cs="Calibri"/>
                <w:color w:val="000000"/>
                <w:lang w:eastAsia="en-CA"/>
              </w:rPr>
              <w:t xml:space="preserve"> changed in 2019</w:t>
            </w:r>
            <w:r w:rsidR="0099169B">
              <w:rPr>
                <w:rFonts w:ascii="Calibri" w:eastAsia="Times New Roman" w:hAnsi="Calibri" w:cs="Calibri"/>
                <w:color w:val="000000"/>
                <w:lang w:eastAsia="en-CA"/>
              </w:rPr>
              <w:t xml:space="preserve"> with the implementation of Bill C-75</w:t>
            </w:r>
            <w:r w:rsidRPr="00E62FD2">
              <w:rPr>
                <w:rFonts w:ascii="Calibri" w:eastAsia="Times New Roman" w:hAnsi="Calibri" w:cs="Calibri"/>
                <w:color w:val="000000"/>
                <w:lang w:eastAsia="en-CA"/>
              </w:rPr>
              <w:t>.</w:t>
            </w:r>
            <w:r w:rsidR="001A48DD">
              <w:rPr>
                <w:rFonts w:ascii="Calibri" w:eastAsia="Times New Roman" w:hAnsi="Calibri" w:cs="Calibri"/>
                <w:color w:val="000000"/>
                <w:lang w:eastAsia="en-CA"/>
              </w:rPr>
              <w:t xml:space="preserve"> </w:t>
            </w:r>
            <w:r w:rsidR="00E24ABC" w:rsidRPr="00E62FD2">
              <w:rPr>
                <w:rFonts w:ascii="Calibri" w:eastAsia="Times New Roman" w:hAnsi="Calibri" w:cs="Calibri"/>
                <w:color w:val="000000"/>
                <w:lang w:eastAsia="en-CA"/>
              </w:rPr>
              <w:t xml:space="preserve">It has </w:t>
            </w:r>
            <w:r w:rsidR="00DB3DBA">
              <w:rPr>
                <w:rFonts w:ascii="Calibri" w:eastAsia="Times New Roman" w:hAnsi="Calibri" w:cs="Calibri"/>
                <w:color w:val="000000"/>
                <w:lang w:eastAsia="en-CA"/>
              </w:rPr>
              <w:t xml:space="preserve">since </w:t>
            </w:r>
            <w:r w:rsidR="00E24ABC" w:rsidRPr="00E62FD2">
              <w:rPr>
                <w:rFonts w:ascii="Calibri" w:eastAsia="Times New Roman" w:hAnsi="Calibri" w:cs="Calibri"/>
                <w:color w:val="000000"/>
                <w:lang w:eastAsia="en-CA"/>
              </w:rPr>
              <w:t xml:space="preserve">been used </w:t>
            </w:r>
            <w:r w:rsidR="00DB3DBA">
              <w:rPr>
                <w:rFonts w:ascii="Calibri" w:eastAsia="Times New Roman" w:hAnsi="Calibri" w:cs="Calibri"/>
                <w:color w:val="000000"/>
                <w:lang w:eastAsia="en-CA"/>
              </w:rPr>
              <w:t xml:space="preserve">extensively for Bail </w:t>
            </w:r>
            <w:proofErr w:type="gramStart"/>
            <w:r w:rsidR="00DB3DBA">
              <w:rPr>
                <w:rFonts w:ascii="Calibri" w:eastAsia="Times New Roman" w:hAnsi="Calibri" w:cs="Calibri"/>
                <w:color w:val="000000"/>
                <w:lang w:eastAsia="en-CA"/>
              </w:rPr>
              <w:t xml:space="preserve">Orders, </w:t>
            </w:r>
            <w:r w:rsidR="00E24ABC" w:rsidRPr="00E62FD2">
              <w:rPr>
                <w:rFonts w:ascii="Calibri" w:eastAsia="Times New Roman" w:hAnsi="Calibri" w:cs="Calibri"/>
                <w:color w:val="000000"/>
                <w:lang w:eastAsia="en-CA"/>
              </w:rPr>
              <w:t>but</w:t>
            </w:r>
            <w:proofErr w:type="gramEnd"/>
            <w:r w:rsidR="00E24ABC" w:rsidRPr="00E62FD2">
              <w:rPr>
                <w:rFonts w:ascii="Calibri" w:eastAsia="Times New Roman" w:hAnsi="Calibri" w:cs="Calibri"/>
                <w:color w:val="000000"/>
                <w:lang w:eastAsia="en-CA"/>
              </w:rPr>
              <w:t xml:space="preserve"> was rarely used before that</w:t>
            </w:r>
            <w:r w:rsidR="00DB3DBA">
              <w:rPr>
                <w:rFonts w:ascii="Calibri" w:eastAsia="Times New Roman" w:hAnsi="Calibri" w:cs="Calibri"/>
                <w:color w:val="000000"/>
                <w:lang w:eastAsia="en-CA"/>
              </w:rPr>
              <w:t xml:space="preserve"> </w:t>
            </w:r>
            <w:r w:rsidR="001A48DD">
              <w:rPr>
                <w:rFonts w:ascii="Calibri" w:eastAsia="Times New Roman" w:hAnsi="Calibri" w:cs="Calibri"/>
                <w:color w:val="000000"/>
                <w:lang w:eastAsia="en-CA"/>
              </w:rPr>
              <w:t xml:space="preserve">for </w:t>
            </w:r>
            <w:r w:rsidR="00DB3DBA">
              <w:rPr>
                <w:rFonts w:ascii="Calibri" w:eastAsia="Times New Roman" w:hAnsi="Calibri" w:cs="Calibri"/>
                <w:color w:val="000000"/>
                <w:lang w:eastAsia="en-CA"/>
              </w:rPr>
              <w:t>Probation Orders</w:t>
            </w:r>
            <w:r w:rsidR="00E24ABC" w:rsidRPr="00E62FD2">
              <w:rPr>
                <w:rFonts w:ascii="Calibri" w:eastAsia="Times New Roman" w:hAnsi="Calibri" w:cs="Calibri"/>
                <w:color w:val="000000"/>
                <w:lang w:eastAsia="en-CA"/>
              </w:rPr>
              <w:t xml:space="preserve">. </w:t>
            </w:r>
          </w:p>
          <w:p w14:paraId="4DC9EE09" w14:textId="77777777" w:rsidR="00CF007F" w:rsidRPr="00E62FD2" w:rsidRDefault="00CF007F" w:rsidP="00753E15">
            <w:pPr>
              <w:spacing w:after="0" w:line="240" w:lineRule="auto"/>
              <w:rPr>
                <w:rFonts w:ascii="Calibri" w:eastAsia="Times New Roman" w:hAnsi="Calibri" w:cs="Calibri"/>
                <w:color w:val="000000"/>
                <w:lang w:eastAsia="en-CA"/>
              </w:rPr>
            </w:pPr>
          </w:p>
          <w:p w14:paraId="5329C6CE" w14:textId="20D134F1" w:rsidR="006865DA" w:rsidRPr="00E62FD2" w:rsidRDefault="00B05EA2"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 </w:t>
            </w:r>
            <w:r w:rsidR="006865DA" w:rsidRPr="00E62FD2">
              <w:rPr>
                <w:rFonts w:ascii="Calibri" w:eastAsia="Times New Roman" w:hAnsi="Calibri" w:cs="Calibri"/>
                <w:color w:val="000000"/>
                <w:lang w:eastAsia="en-CA"/>
              </w:rPr>
              <w:t>No disposition</w:t>
            </w:r>
            <w:r w:rsidR="008B01E4" w:rsidRPr="00E62FD2">
              <w:rPr>
                <w:rFonts w:ascii="Calibri" w:eastAsia="Times New Roman" w:hAnsi="Calibri" w:cs="Calibri"/>
                <w:color w:val="000000"/>
                <w:lang w:eastAsia="en-CA"/>
              </w:rPr>
              <w:t>s</w:t>
            </w:r>
            <w:r w:rsidR="006865DA" w:rsidRPr="00E62FD2">
              <w:rPr>
                <w:rFonts w:ascii="Calibri" w:eastAsia="Times New Roman" w:hAnsi="Calibri" w:cs="Calibri"/>
                <w:color w:val="000000"/>
                <w:lang w:eastAsia="en-CA"/>
              </w:rPr>
              <w:t xml:space="preserve"> indicated for PRO, RPB, and COS are likely data entry issues.</w:t>
            </w:r>
            <w:bookmarkEnd w:id="13"/>
          </w:p>
        </w:tc>
      </w:tr>
      <w:tr w:rsidR="00753E15" w:rsidRPr="00E62FD2" w14:paraId="4A9594EB" w14:textId="77777777" w:rsidTr="55CE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5"/>
        </w:trPr>
        <w:tc>
          <w:tcPr>
            <w:tcW w:w="26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498096A"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CHARGE_COUNT_ID</w:t>
            </w:r>
          </w:p>
        </w:tc>
        <w:tc>
          <w:tcPr>
            <w:tcW w:w="20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7AE1114" w14:textId="5B55614E"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System generated unique identifier to link each document </w:t>
            </w:r>
            <w:r w:rsidR="001D0A85" w:rsidRPr="00E62FD2">
              <w:rPr>
                <w:rFonts w:ascii="Calibri" w:eastAsia="Times New Roman" w:hAnsi="Calibri" w:cs="Calibri"/>
                <w:color w:val="000000"/>
                <w:lang w:eastAsia="en-CA"/>
              </w:rPr>
              <w:t xml:space="preserve">charge </w:t>
            </w:r>
            <w:r w:rsidRPr="00E62FD2">
              <w:rPr>
                <w:rFonts w:ascii="Calibri" w:eastAsia="Times New Roman" w:hAnsi="Calibri" w:cs="Calibri"/>
                <w:color w:val="000000"/>
                <w:lang w:eastAsia="en-CA"/>
              </w:rPr>
              <w:t xml:space="preserve">to other information </w:t>
            </w:r>
          </w:p>
        </w:tc>
        <w:tc>
          <w:tcPr>
            <w:tcW w:w="39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BD229D9"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c>
          <w:tcPr>
            <w:tcW w:w="486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661D4E4" w14:textId="4412E792" w:rsidR="00753E15" w:rsidRPr="00E62FD2" w:rsidRDefault="00753E15" w:rsidP="13EA4DA9">
            <w:pPr>
              <w:spacing w:after="0" w:line="240" w:lineRule="auto"/>
              <w:rPr>
                <w:rFonts w:ascii="Calibri" w:eastAsia="Times New Roman" w:hAnsi="Calibri" w:cs="Calibri"/>
                <w:color w:val="000000" w:themeColor="text1"/>
                <w:lang w:eastAsia="en-CA"/>
              </w:rPr>
            </w:pPr>
            <w:r w:rsidRPr="00E62FD2">
              <w:rPr>
                <w:rFonts w:ascii="Calibri" w:eastAsia="Times New Roman" w:hAnsi="Calibri" w:cs="Calibri"/>
                <w:color w:val="000000" w:themeColor="text1"/>
                <w:lang w:eastAsia="en-CA"/>
              </w:rPr>
              <w:t xml:space="preserve">Can be used </w:t>
            </w:r>
            <w:r w:rsidR="477F0B64" w:rsidRPr="00E62FD2">
              <w:rPr>
                <w:rFonts w:ascii="Calibri" w:eastAsia="Times New Roman" w:hAnsi="Calibri" w:cs="Calibri"/>
                <w:color w:val="000000" w:themeColor="text1"/>
                <w:lang w:eastAsia="en-CA"/>
              </w:rPr>
              <w:t>to examine</w:t>
            </w:r>
            <w:r w:rsidRPr="00E62FD2">
              <w:rPr>
                <w:rFonts w:ascii="Calibri" w:eastAsia="Times New Roman" w:hAnsi="Calibri" w:cs="Calibri"/>
                <w:color w:val="000000" w:themeColor="text1"/>
                <w:lang w:eastAsia="en-CA"/>
              </w:rPr>
              <w:t xml:space="preserve"> how clients with specific charges have been supervised. </w:t>
            </w:r>
            <w:r w:rsidRPr="00E62FD2">
              <w:br/>
            </w:r>
            <w:r w:rsidRPr="00E62FD2">
              <w:rPr>
                <w:rFonts w:ascii="Calibri" w:eastAsia="Times New Roman" w:hAnsi="Calibri" w:cs="Calibri"/>
                <w:color w:val="000000" w:themeColor="text1"/>
                <w:lang w:eastAsia="en-CA"/>
              </w:rPr>
              <w:t xml:space="preserve">Often clients are supervised </w:t>
            </w:r>
            <w:proofErr w:type="gramStart"/>
            <w:r w:rsidRPr="00E62FD2">
              <w:rPr>
                <w:rFonts w:ascii="Calibri" w:eastAsia="Times New Roman" w:hAnsi="Calibri" w:cs="Calibri"/>
                <w:color w:val="000000" w:themeColor="text1"/>
                <w:lang w:eastAsia="en-CA"/>
              </w:rPr>
              <w:t>as a result of</w:t>
            </w:r>
            <w:proofErr w:type="gramEnd"/>
            <w:r w:rsidRPr="00E62FD2">
              <w:rPr>
                <w:rFonts w:ascii="Calibri" w:eastAsia="Times New Roman" w:hAnsi="Calibri" w:cs="Calibri"/>
                <w:color w:val="000000" w:themeColor="text1"/>
                <w:lang w:eastAsia="en-CA"/>
              </w:rPr>
              <w:t xml:space="preserve"> several charges, so interpretation should be made with caution.</w:t>
            </w:r>
          </w:p>
          <w:p w14:paraId="498A85F7" w14:textId="5C4E3A35" w:rsidR="20B1EAB0" w:rsidRPr="00E62FD2" w:rsidRDefault="20B1EAB0" w:rsidP="20B1EAB0">
            <w:pPr>
              <w:spacing w:after="0" w:line="240" w:lineRule="auto"/>
              <w:rPr>
                <w:rFonts w:ascii="Calibri" w:eastAsia="Times New Roman" w:hAnsi="Calibri" w:cs="Calibri"/>
                <w:color w:val="000000" w:themeColor="text1"/>
                <w:lang w:eastAsia="en-CA"/>
              </w:rPr>
            </w:pPr>
          </w:p>
          <w:p w14:paraId="2F6EDB7C" w14:textId="369027F1" w:rsidR="00753E15" w:rsidRPr="00E62FD2" w:rsidRDefault="00644EB4" w:rsidP="20B1EAB0">
            <w:pPr>
              <w:spacing w:after="0" w:line="240" w:lineRule="auto"/>
              <w:rPr>
                <w:rFonts w:ascii="Calibri" w:eastAsia="Times New Roman" w:hAnsi="Calibri" w:cs="Calibri"/>
                <w:color w:val="000000" w:themeColor="text1"/>
                <w:lang w:eastAsia="en-CA"/>
              </w:rPr>
            </w:pPr>
            <w:r w:rsidRPr="00E62FD2">
              <w:rPr>
                <w:rFonts w:ascii="Calibri" w:eastAsia="Times New Roman" w:hAnsi="Calibri" w:cs="Calibri"/>
                <w:b/>
                <w:bCs/>
                <w:color w:val="000000" w:themeColor="text1"/>
                <w:lang w:eastAsia="en-CA"/>
              </w:rPr>
              <w:t>CAUTION:</w:t>
            </w:r>
            <w:r w:rsidRPr="00E62FD2">
              <w:rPr>
                <w:rFonts w:ascii="Calibri" w:eastAsia="Times New Roman" w:hAnsi="Calibri" w:cs="Calibri"/>
                <w:color w:val="000000" w:themeColor="text1"/>
                <w:lang w:eastAsia="en-CA"/>
              </w:rPr>
              <w:t xml:space="preserve"> </w:t>
            </w:r>
            <w:r w:rsidR="39810F07" w:rsidRPr="00E62FD2">
              <w:rPr>
                <w:rFonts w:ascii="Calibri" w:eastAsia="Times New Roman" w:hAnsi="Calibri" w:cs="Calibri"/>
                <w:color w:val="000000" w:themeColor="text1"/>
                <w:lang w:eastAsia="en-CA"/>
              </w:rPr>
              <w:t xml:space="preserve">This ID is not a unique identifier of charges. </w:t>
            </w:r>
            <w:r w:rsidR="396E8A45" w:rsidRPr="00E62FD2">
              <w:rPr>
                <w:rFonts w:ascii="Calibri" w:eastAsia="Times New Roman" w:hAnsi="Calibri" w:cs="Calibri"/>
                <w:color w:val="000000" w:themeColor="text1"/>
                <w:lang w:eastAsia="en-CA"/>
              </w:rPr>
              <w:t>The same charge can be assigned different charge count IDs if it is linked to m</w:t>
            </w:r>
            <w:r w:rsidR="1129BE6C" w:rsidRPr="00E62FD2">
              <w:rPr>
                <w:rFonts w:ascii="Calibri" w:eastAsia="Times New Roman" w:hAnsi="Calibri" w:cs="Calibri"/>
                <w:color w:val="000000" w:themeColor="text1"/>
                <w:lang w:eastAsia="en-CA"/>
              </w:rPr>
              <w:t xml:space="preserve">ultiple authority documents. </w:t>
            </w:r>
          </w:p>
          <w:p w14:paraId="2C4EDAD5" w14:textId="09B79D0B" w:rsidR="00753E15" w:rsidRPr="00E62FD2" w:rsidRDefault="00753E15" w:rsidP="20B1EAB0">
            <w:pPr>
              <w:spacing w:after="0" w:line="240" w:lineRule="auto"/>
              <w:rPr>
                <w:rFonts w:ascii="Calibri" w:eastAsia="Times New Roman" w:hAnsi="Calibri" w:cs="Calibri"/>
                <w:color w:val="000000" w:themeColor="text1"/>
                <w:lang w:eastAsia="en-CA"/>
              </w:rPr>
            </w:pPr>
          </w:p>
          <w:p w14:paraId="689C2DCA" w14:textId="19F43142" w:rsidR="00753E15" w:rsidRPr="00E62FD2" w:rsidRDefault="057A755F" w:rsidP="13EA4DA9">
            <w:pPr>
              <w:spacing w:after="0" w:line="240" w:lineRule="auto"/>
              <w:rPr>
                <w:rFonts w:ascii="Calibri" w:eastAsia="Times New Roman" w:hAnsi="Calibri" w:cs="Calibri"/>
                <w:color w:val="000000"/>
                <w:lang w:eastAsia="en-CA"/>
              </w:rPr>
            </w:pPr>
            <w:r w:rsidRPr="008345C9">
              <w:rPr>
                <w:rFonts w:ascii="Calibri" w:eastAsia="Times New Roman" w:hAnsi="Calibri" w:cs="Calibri"/>
                <w:color w:val="000000" w:themeColor="text1"/>
                <w:lang w:eastAsia="en-CA"/>
              </w:rPr>
              <w:lastRenderedPageBreak/>
              <w:t xml:space="preserve">It is not easy to uniquely identify a charge in the correction’s data. One possible way is to look at the </w:t>
            </w:r>
            <w:r w:rsidR="5A2E9C6E" w:rsidRPr="008345C9">
              <w:rPr>
                <w:rFonts w:ascii="Calibri" w:eastAsia="Times New Roman" w:hAnsi="Calibri" w:cs="Calibri"/>
                <w:color w:val="000000" w:themeColor="text1"/>
                <w:lang w:eastAsia="en-CA"/>
              </w:rPr>
              <w:t>OFFENCE_DT</w:t>
            </w:r>
            <w:r w:rsidRPr="008345C9">
              <w:rPr>
                <w:rFonts w:ascii="Calibri" w:eastAsia="Times New Roman" w:hAnsi="Calibri" w:cs="Calibri"/>
                <w:color w:val="000000" w:themeColor="text1"/>
                <w:lang w:eastAsia="en-CA"/>
              </w:rPr>
              <w:t xml:space="preserve"> and the </w:t>
            </w:r>
            <w:r w:rsidR="39FFFEF8" w:rsidRPr="008345C9">
              <w:rPr>
                <w:rFonts w:ascii="Calibri" w:eastAsia="Times New Roman" w:hAnsi="Calibri" w:cs="Calibri"/>
                <w:color w:val="000000" w:themeColor="text1"/>
                <w:lang w:eastAsia="en-CA"/>
              </w:rPr>
              <w:t xml:space="preserve">STAT_ID for any given individual. </w:t>
            </w:r>
            <w:r w:rsidR="68DC4338" w:rsidRPr="008345C9">
              <w:rPr>
                <w:rFonts w:ascii="Calibri" w:eastAsia="Times New Roman" w:hAnsi="Calibri" w:cs="Calibri"/>
                <w:color w:val="000000" w:themeColor="text1"/>
                <w:lang w:eastAsia="en-CA"/>
              </w:rPr>
              <w:t xml:space="preserve">The obvious limitation of this method is that different charges with the same </w:t>
            </w:r>
            <w:r w:rsidR="00641027" w:rsidRPr="008345C9">
              <w:rPr>
                <w:rFonts w:ascii="Calibri" w:eastAsia="Times New Roman" w:hAnsi="Calibri" w:cs="Calibri"/>
                <w:color w:val="000000" w:themeColor="text1"/>
                <w:lang w:eastAsia="en-CA"/>
              </w:rPr>
              <w:t xml:space="preserve">offence </w:t>
            </w:r>
            <w:r w:rsidR="68DC4338" w:rsidRPr="008345C9">
              <w:rPr>
                <w:rFonts w:ascii="Calibri" w:eastAsia="Times New Roman" w:hAnsi="Calibri" w:cs="Calibri"/>
                <w:color w:val="000000" w:themeColor="text1"/>
                <w:lang w:eastAsia="en-CA"/>
              </w:rPr>
              <w:t xml:space="preserve">type </w:t>
            </w:r>
            <w:r w:rsidR="00644EB4" w:rsidRPr="008345C9">
              <w:rPr>
                <w:rFonts w:ascii="Calibri" w:eastAsia="Times New Roman" w:hAnsi="Calibri" w:cs="Calibri"/>
                <w:color w:val="000000" w:themeColor="text1"/>
                <w:lang w:eastAsia="en-CA"/>
              </w:rPr>
              <w:t>that occur</w:t>
            </w:r>
            <w:r w:rsidR="68DC4338" w:rsidRPr="008345C9">
              <w:rPr>
                <w:rFonts w:ascii="Calibri" w:eastAsia="Times New Roman" w:hAnsi="Calibri" w:cs="Calibri"/>
                <w:color w:val="000000" w:themeColor="text1"/>
                <w:lang w:eastAsia="en-CA"/>
              </w:rPr>
              <w:t xml:space="preserve"> on the same date will </w:t>
            </w:r>
            <w:r w:rsidR="00644EB4" w:rsidRPr="008345C9">
              <w:rPr>
                <w:rFonts w:ascii="Calibri" w:eastAsia="Times New Roman" w:hAnsi="Calibri" w:cs="Calibri"/>
                <w:color w:val="000000" w:themeColor="text1"/>
                <w:lang w:eastAsia="en-CA"/>
              </w:rPr>
              <w:t>only be counted once.</w:t>
            </w:r>
            <w:r w:rsidR="00644EB4" w:rsidRPr="00E62FD2">
              <w:rPr>
                <w:rFonts w:ascii="Calibri" w:eastAsia="Times New Roman" w:hAnsi="Calibri" w:cs="Calibri"/>
                <w:color w:val="000000" w:themeColor="text1"/>
                <w:lang w:eastAsia="en-CA"/>
              </w:rPr>
              <w:t xml:space="preserve"> </w:t>
            </w:r>
            <w:r w:rsidR="68DC4338" w:rsidRPr="00E62FD2">
              <w:rPr>
                <w:rFonts w:ascii="Calibri" w:eastAsia="Times New Roman" w:hAnsi="Calibri" w:cs="Calibri"/>
                <w:color w:val="000000" w:themeColor="text1"/>
                <w:lang w:eastAsia="en-CA"/>
              </w:rPr>
              <w:t xml:space="preserve"> </w:t>
            </w:r>
            <w:r w:rsidR="008A37B1" w:rsidRPr="00E62FD2">
              <w:rPr>
                <w:rFonts w:ascii="Calibri" w:eastAsia="Times New Roman" w:hAnsi="Calibri" w:cs="Calibri"/>
                <w:color w:val="000000" w:themeColor="text1"/>
                <w:lang w:eastAsia="en-CA"/>
              </w:rPr>
              <w:t xml:space="preserve">Another limitation is that on some charges, offence date can be missing. This occurs more often for earlier data. </w:t>
            </w:r>
          </w:p>
        </w:tc>
      </w:tr>
      <w:tr w:rsidR="00753E15" w:rsidRPr="00E62FD2" w14:paraId="2EC236F1" w14:textId="77777777" w:rsidTr="55CE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2699" w:type="dxa"/>
            <w:tcBorders>
              <w:top w:val="single" w:sz="4" w:space="0" w:color="auto"/>
              <w:left w:val="single" w:sz="4" w:space="0" w:color="auto"/>
              <w:bottom w:val="single" w:sz="4" w:space="0" w:color="auto"/>
              <w:right w:val="single" w:sz="4" w:space="0" w:color="auto"/>
            </w:tcBorders>
            <w:vAlign w:val="center"/>
            <w:hideMark/>
          </w:tcPr>
          <w:p w14:paraId="677EE2D8"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STAT_ID</w:t>
            </w:r>
          </w:p>
        </w:tc>
        <w:tc>
          <w:tcPr>
            <w:tcW w:w="2069" w:type="dxa"/>
            <w:tcBorders>
              <w:top w:val="single" w:sz="4" w:space="0" w:color="auto"/>
              <w:left w:val="single" w:sz="4" w:space="0" w:color="auto"/>
              <w:bottom w:val="single" w:sz="4" w:space="0" w:color="auto"/>
              <w:right w:val="single" w:sz="4" w:space="0" w:color="auto"/>
            </w:tcBorders>
            <w:vAlign w:val="center"/>
            <w:hideMark/>
          </w:tcPr>
          <w:p w14:paraId="09D172C1" w14:textId="62A2345F" w:rsidR="00753E15" w:rsidRPr="00E62FD2" w:rsidRDefault="00D03956"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Statute ID; </w:t>
            </w:r>
            <w:r w:rsidR="00753E15" w:rsidRPr="00E62FD2">
              <w:rPr>
                <w:rFonts w:ascii="Calibri" w:eastAsia="Times New Roman" w:hAnsi="Calibri" w:cs="Calibri"/>
                <w:color w:val="000000"/>
                <w:lang w:eastAsia="en-CA"/>
              </w:rPr>
              <w:t>Reference key to cross reference to statute information</w:t>
            </w:r>
          </w:p>
        </w:tc>
        <w:tc>
          <w:tcPr>
            <w:tcW w:w="3959" w:type="dxa"/>
            <w:tcBorders>
              <w:top w:val="single" w:sz="4" w:space="0" w:color="auto"/>
              <w:left w:val="single" w:sz="4" w:space="0" w:color="auto"/>
              <w:bottom w:val="single" w:sz="4" w:space="0" w:color="auto"/>
              <w:right w:val="single" w:sz="4" w:space="0" w:color="auto"/>
            </w:tcBorders>
            <w:vAlign w:val="center"/>
            <w:hideMark/>
          </w:tcPr>
          <w:p w14:paraId="432C1A60"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c>
          <w:tcPr>
            <w:tcW w:w="4863" w:type="dxa"/>
            <w:tcBorders>
              <w:top w:val="single" w:sz="4" w:space="0" w:color="auto"/>
              <w:left w:val="single" w:sz="4" w:space="0" w:color="auto"/>
              <w:bottom w:val="single" w:sz="4" w:space="0" w:color="auto"/>
              <w:right w:val="single" w:sz="4" w:space="0" w:color="auto"/>
            </w:tcBorders>
            <w:vAlign w:val="center"/>
            <w:hideMark/>
          </w:tcPr>
          <w:p w14:paraId="17163569" w14:textId="018DB159"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Used to identify relevant statute, description, section, subsection, paragraph, </w:t>
            </w:r>
            <w:r w:rsidR="00DA15A8" w:rsidRPr="00E62FD2">
              <w:rPr>
                <w:rFonts w:ascii="Calibri" w:eastAsia="Times New Roman" w:hAnsi="Calibri" w:cs="Calibri"/>
                <w:color w:val="000000"/>
                <w:lang w:eastAsia="en-CA"/>
              </w:rPr>
              <w:t xml:space="preserve">and </w:t>
            </w:r>
            <w:r w:rsidRPr="00E62FD2">
              <w:rPr>
                <w:rFonts w:ascii="Calibri" w:eastAsia="Times New Roman" w:hAnsi="Calibri" w:cs="Calibri"/>
                <w:color w:val="000000"/>
                <w:lang w:eastAsia="en-CA"/>
              </w:rPr>
              <w:t>subparagraph</w:t>
            </w:r>
            <w:r w:rsidR="00DA15A8" w:rsidRPr="00E62FD2">
              <w:rPr>
                <w:rFonts w:ascii="Calibri" w:eastAsia="Times New Roman" w:hAnsi="Calibri" w:cs="Calibri"/>
                <w:color w:val="000000"/>
                <w:lang w:eastAsia="en-CA"/>
              </w:rPr>
              <w:t>.</w:t>
            </w:r>
          </w:p>
          <w:p w14:paraId="3E8649CB" w14:textId="77777777" w:rsidR="008C0C7C" w:rsidRPr="00E62FD2" w:rsidRDefault="008C0C7C" w:rsidP="00753E15">
            <w:pPr>
              <w:spacing w:after="0" w:line="240" w:lineRule="auto"/>
              <w:rPr>
                <w:rFonts w:ascii="Calibri" w:eastAsia="Times New Roman" w:hAnsi="Calibri" w:cs="Calibri"/>
                <w:color w:val="000000"/>
                <w:lang w:eastAsia="en-CA"/>
              </w:rPr>
            </w:pPr>
          </w:p>
          <w:p w14:paraId="0DFC9A90" w14:textId="0E4205F0" w:rsidR="008C0C7C" w:rsidRPr="00E62FD2" w:rsidRDefault="008C0C7C"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Documents may be associated with one or more statute. Each statute will be indicated in this table.</w:t>
            </w:r>
          </w:p>
        </w:tc>
      </w:tr>
      <w:tr w:rsidR="00753E15" w:rsidRPr="00E62FD2" w14:paraId="0A004876" w14:textId="77777777" w:rsidTr="55CE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6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BC290F7"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SETY_CD</w:t>
            </w:r>
          </w:p>
        </w:tc>
        <w:tc>
          <w:tcPr>
            <w:tcW w:w="20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24056A2"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Sentence type code</w:t>
            </w:r>
          </w:p>
        </w:tc>
        <w:tc>
          <w:tcPr>
            <w:tcW w:w="39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94844EB" w14:textId="6B536D1C"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DF, INT, JD, </w:t>
            </w:r>
            <w:r w:rsidR="007065F1" w:rsidRPr="00E62FD2">
              <w:rPr>
                <w:rFonts w:ascii="Calibri" w:eastAsia="Times New Roman" w:hAnsi="Calibri" w:cs="Calibri"/>
                <w:color w:val="000000"/>
                <w:lang w:eastAsia="en-CA"/>
              </w:rPr>
              <w:t xml:space="preserve">P, </w:t>
            </w:r>
            <w:r w:rsidRPr="00E62FD2">
              <w:rPr>
                <w:rFonts w:ascii="Calibri" w:eastAsia="Times New Roman" w:hAnsi="Calibri" w:cs="Calibri"/>
                <w:color w:val="000000"/>
                <w:lang w:eastAsia="en-CA"/>
              </w:rPr>
              <w:t xml:space="preserve">PROB, </w:t>
            </w:r>
            <w:r w:rsidR="002F712A" w:rsidRPr="00E62FD2">
              <w:rPr>
                <w:rFonts w:ascii="Calibri" w:eastAsia="Times New Roman" w:hAnsi="Calibri" w:cs="Calibri"/>
                <w:color w:val="000000"/>
                <w:lang w:eastAsia="en-CA"/>
              </w:rPr>
              <w:t xml:space="preserve">SUS, </w:t>
            </w:r>
            <w:r w:rsidRPr="00E62FD2">
              <w:rPr>
                <w:rFonts w:ascii="Calibri" w:eastAsia="Times New Roman" w:hAnsi="Calibri" w:cs="Calibri"/>
                <w:color w:val="000000"/>
                <w:lang w:eastAsia="en-CA"/>
              </w:rPr>
              <w:t>VS</w:t>
            </w:r>
          </w:p>
        </w:tc>
        <w:tc>
          <w:tcPr>
            <w:tcW w:w="486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488AA77" w14:textId="336B5A4E" w:rsidR="00753E15" w:rsidRPr="00E62FD2" w:rsidRDefault="00DA15A8"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w:t>
            </w:r>
            <w:r w:rsidR="00753E15" w:rsidRPr="00E62FD2">
              <w:rPr>
                <w:rFonts w:ascii="Calibri" w:eastAsia="Times New Roman" w:hAnsi="Calibri" w:cs="Calibri"/>
                <w:color w:val="000000"/>
                <w:lang w:eastAsia="en-CA"/>
              </w:rPr>
              <w:t>efaulted fine (DF), intermittent (INT), jail definite (JD), probation (</w:t>
            </w:r>
            <w:r w:rsidR="007065F1" w:rsidRPr="00E62FD2">
              <w:rPr>
                <w:rFonts w:ascii="Calibri" w:eastAsia="Times New Roman" w:hAnsi="Calibri" w:cs="Calibri"/>
                <w:color w:val="000000"/>
                <w:lang w:eastAsia="en-CA"/>
              </w:rPr>
              <w:t xml:space="preserve">P, </w:t>
            </w:r>
            <w:r w:rsidR="00753E15" w:rsidRPr="00E62FD2">
              <w:rPr>
                <w:rFonts w:ascii="Calibri" w:eastAsia="Times New Roman" w:hAnsi="Calibri" w:cs="Calibri"/>
                <w:color w:val="000000"/>
                <w:lang w:eastAsia="en-CA"/>
              </w:rPr>
              <w:t xml:space="preserve">PROB), </w:t>
            </w:r>
            <w:r w:rsidR="002F712A" w:rsidRPr="00E62FD2">
              <w:rPr>
                <w:rFonts w:ascii="Calibri" w:eastAsia="Times New Roman" w:hAnsi="Calibri" w:cs="Calibri"/>
                <w:color w:val="000000"/>
                <w:lang w:eastAsia="en-CA"/>
              </w:rPr>
              <w:t xml:space="preserve">suspension (SUS), </w:t>
            </w:r>
            <w:r w:rsidR="00753E15" w:rsidRPr="00E62FD2">
              <w:rPr>
                <w:rFonts w:ascii="Calibri" w:eastAsia="Times New Roman" w:hAnsi="Calibri" w:cs="Calibri"/>
                <w:color w:val="000000"/>
                <w:lang w:eastAsia="en-CA"/>
              </w:rPr>
              <w:t>victim surcharge (VS)</w:t>
            </w:r>
          </w:p>
        </w:tc>
      </w:tr>
      <w:tr w:rsidR="00753E15" w:rsidRPr="00E62FD2" w14:paraId="16883375" w14:textId="77777777" w:rsidTr="55CE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5"/>
        </w:trPr>
        <w:tc>
          <w:tcPr>
            <w:tcW w:w="2699" w:type="dxa"/>
            <w:tcBorders>
              <w:top w:val="single" w:sz="4" w:space="0" w:color="auto"/>
              <w:left w:val="single" w:sz="4" w:space="0" w:color="auto"/>
              <w:bottom w:val="single" w:sz="4" w:space="0" w:color="auto"/>
              <w:right w:val="single" w:sz="4" w:space="0" w:color="auto"/>
            </w:tcBorders>
            <w:vAlign w:val="center"/>
            <w:hideMark/>
          </w:tcPr>
          <w:p w14:paraId="47E8974E"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LENGTH1_UNTY_CD</w:t>
            </w:r>
          </w:p>
        </w:tc>
        <w:tc>
          <w:tcPr>
            <w:tcW w:w="2069" w:type="dxa"/>
            <w:tcBorders>
              <w:top w:val="single" w:sz="4" w:space="0" w:color="auto"/>
              <w:left w:val="single" w:sz="4" w:space="0" w:color="auto"/>
              <w:bottom w:val="single" w:sz="4" w:space="0" w:color="auto"/>
              <w:right w:val="single" w:sz="4" w:space="0" w:color="auto"/>
            </w:tcBorders>
            <w:vAlign w:val="center"/>
            <w:hideMark/>
          </w:tcPr>
          <w:p w14:paraId="41016D44" w14:textId="67D53930" w:rsidR="00753E15" w:rsidRPr="00E62FD2" w:rsidRDefault="26B64532"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Sentence length u</w:t>
            </w:r>
            <w:r w:rsidR="00753E15" w:rsidRPr="00E62FD2">
              <w:rPr>
                <w:rFonts w:ascii="Calibri" w:eastAsia="Times New Roman" w:hAnsi="Calibri" w:cs="Calibri"/>
                <w:color w:val="000000" w:themeColor="text1"/>
                <w:lang w:eastAsia="en-CA"/>
              </w:rPr>
              <w:t xml:space="preserve">nit type </w:t>
            </w:r>
            <w:r w:rsidR="0989163F" w:rsidRPr="00E62FD2">
              <w:rPr>
                <w:rFonts w:ascii="Calibri" w:eastAsia="Times New Roman" w:hAnsi="Calibri" w:cs="Calibri"/>
                <w:color w:val="000000" w:themeColor="text1"/>
                <w:lang w:eastAsia="en-CA"/>
              </w:rPr>
              <w:t>to be combined with LENGTH1_QTY</w:t>
            </w:r>
          </w:p>
        </w:tc>
        <w:tc>
          <w:tcPr>
            <w:tcW w:w="3959" w:type="dxa"/>
            <w:tcBorders>
              <w:top w:val="single" w:sz="4" w:space="0" w:color="auto"/>
              <w:left w:val="single" w:sz="4" w:space="0" w:color="auto"/>
              <w:bottom w:val="single" w:sz="4" w:space="0" w:color="auto"/>
              <w:right w:val="single" w:sz="4" w:space="0" w:color="auto"/>
            </w:tcBorders>
            <w:vAlign w:val="center"/>
            <w:hideMark/>
          </w:tcPr>
          <w:p w14:paraId="6EC9B30D" w14:textId="642F86B8" w:rsidR="00753E15" w:rsidRPr="00E62FD2" w:rsidRDefault="0D6ADE67"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DYS, HRS</w:t>
            </w:r>
            <w:r w:rsidR="00753E15" w:rsidRPr="00E62FD2">
              <w:rPr>
                <w:rFonts w:ascii="Calibri" w:eastAsia="Times New Roman" w:hAnsi="Calibri" w:cs="Calibri"/>
                <w:color w:val="000000" w:themeColor="text1"/>
                <w:lang w:eastAsia="en-CA"/>
              </w:rPr>
              <w:t>, MTHS, WKS, YRS, YRS-</w:t>
            </w:r>
            <w:r w:rsidR="3E218D40" w:rsidRPr="00E62FD2">
              <w:rPr>
                <w:rFonts w:ascii="Calibri" w:eastAsia="Times New Roman" w:hAnsi="Calibri" w:cs="Calibri"/>
                <w:color w:val="000000" w:themeColor="text1"/>
                <w:lang w:eastAsia="en-CA"/>
              </w:rPr>
              <w:t>, E</w:t>
            </w:r>
          </w:p>
        </w:tc>
        <w:tc>
          <w:tcPr>
            <w:tcW w:w="4863" w:type="dxa"/>
            <w:tcBorders>
              <w:top w:val="single" w:sz="4" w:space="0" w:color="auto"/>
              <w:left w:val="single" w:sz="4" w:space="0" w:color="auto"/>
              <w:bottom w:val="single" w:sz="4" w:space="0" w:color="auto"/>
              <w:right w:val="single" w:sz="4" w:space="0" w:color="auto"/>
            </w:tcBorders>
            <w:vAlign w:val="center"/>
            <w:hideMark/>
          </w:tcPr>
          <w:p w14:paraId="29BFE9AA" w14:textId="4E630D8F" w:rsidR="00B6269A" w:rsidRPr="00E62FD2" w:rsidRDefault="4420573F" w:rsidP="00B6269A">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d</w:t>
            </w:r>
            <w:r w:rsidR="00753E15" w:rsidRPr="00E62FD2">
              <w:rPr>
                <w:rFonts w:ascii="Calibri" w:eastAsia="Times New Roman" w:hAnsi="Calibri" w:cs="Calibri"/>
                <w:color w:val="000000" w:themeColor="text1"/>
                <w:lang w:eastAsia="en-CA"/>
              </w:rPr>
              <w:t>ays</w:t>
            </w:r>
            <w:r w:rsidR="30F56FD0" w:rsidRPr="00E62FD2">
              <w:rPr>
                <w:rFonts w:ascii="Calibri" w:eastAsia="Times New Roman" w:hAnsi="Calibri" w:cs="Calibri"/>
                <w:color w:val="000000" w:themeColor="text1"/>
                <w:lang w:eastAsia="en-CA"/>
              </w:rPr>
              <w:t xml:space="preserve"> (DYS)</w:t>
            </w:r>
            <w:r w:rsidR="00753E15" w:rsidRPr="00E62FD2">
              <w:rPr>
                <w:rFonts w:ascii="Calibri" w:eastAsia="Times New Roman" w:hAnsi="Calibri" w:cs="Calibri"/>
                <w:color w:val="000000" w:themeColor="text1"/>
                <w:lang w:eastAsia="en-CA"/>
              </w:rPr>
              <w:t>, hours</w:t>
            </w:r>
            <w:r w:rsidR="3219DA76" w:rsidRPr="00E62FD2">
              <w:rPr>
                <w:rFonts w:ascii="Calibri" w:eastAsia="Times New Roman" w:hAnsi="Calibri" w:cs="Calibri"/>
                <w:color w:val="000000" w:themeColor="text1"/>
                <w:lang w:eastAsia="en-CA"/>
              </w:rPr>
              <w:t xml:space="preserve"> (HRS)</w:t>
            </w:r>
            <w:r w:rsidR="00753E15" w:rsidRPr="00E62FD2">
              <w:rPr>
                <w:rFonts w:ascii="Calibri" w:eastAsia="Times New Roman" w:hAnsi="Calibri" w:cs="Calibri"/>
                <w:color w:val="000000" w:themeColor="text1"/>
                <w:lang w:eastAsia="en-CA"/>
              </w:rPr>
              <w:t>, months</w:t>
            </w:r>
            <w:r w:rsidR="09599614" w:rsidRPr="00E62FD2">
              <w:rPr>
                <w:rFonts w:ascii="Calibri" w:eastAsia="Times New Roman" w:hAnsi="Calibri" w:cs="Calibri"/>
                <w:color w:val="000000" w:themeColor="text1"/>
                <w:lang w:eastAsia="en-CA"/>
              </w:rPr>
              <w:t xml:space="preserve"> (MTHS)</w:t>
            </w:r>
            <w:r w:rsidR="00753E15" w:rsidRPr="00E62FD2">
              <w:rPr>
                <w:rFonts w:ascii="Calibri" w:eastAsia="Times New Roman" w:hAnsi="Calibri" w:cs="Calibri"/>
                <w:color w:val="000000" w:themeColor="text1"/>
                <w:lang w:eastAsia="en-CA"/>
              </w:rPr>
              <w:t>, weeks</w:t>
            </w:r>
            <w:r w:rsidR="6D0E1F23" w:rsidRPr="00E62FD2">
              <w:rPr>
                <w:rFonts w:ascii="Calibri" w:eastAsia="Times New Roman" w:hAnsi="Calibri" w:cs="Calibri"/>
                <w:color w:val="000000" w:themeColor="text1"/>
                <w:lang w:eastAsia="en-CA"/>
              </w:rPr>
              <w:t xml:space="preserve"> (WKS)</w:t>
            </w:r>
            <w:r w:rsidR="00753E15" w:rsidRPr="00E62FD2">
              <w:rPr>
                <w:rFonts w:ascii="Calibri" w:eastAsia="Times New Roman" w:hAnsi="Calibri" w:cs="Calibri"/>
                <w:color w:val="000000" w:themeColor="text1"/>
                <w:lang w:eastAsia="en-CA"/>
              </w:rPr>
              <w:t>, years</w:t>
            </w:r>
            <w:r w:rsidR="42E84580" w:rsidRPr="00E62FD2">
              <w:rPr>
                <w:rFonts w:ascii="Calibri" w:eastAsia="Times New Roman" w:hAnsi="Calibri" w:cs="Calibri"/>
                <w:color w:val="000000" w:themeColor="text1"/>
                <w:lang w:eastAsia="en-CA"/>
              </w:rPr>
              <w:t xml:space="preserve"> (YRS)</w:t>
            </w:r>
            <w:r w:rsidR="6A81FFC4" w:rsidRPr="00E62FD2">
              <w:rPr>
                <w:rFonts w:ascii="Calibri" w:eastAsia="Times New Roman" w:hAnsi="Calibri" w:cs="Calibri"/>
                <w:color w:val="000000" w:themeColor="text1"/>
                <w:lang w:eastAsia="en-CA"/>
              </w:rPr>
              <w:t>, less than years (</w:t>
            </w:r>
            <w:r w:rsidR="00DA15A8" w:rsidRPr="00E62FD2">
              <w:rPr>
                <w:rFonts w:ascii="Calibri" w:eastAsia="Times New Roman" w:hAnsi="Calibri" w:cs="Calibri"/>
                <w:color w:val="000000" w:themeColor="text1"/>
                <w:lang w:eastAsia="en-CA"/>
              </w:rPr>
              <w:t>‘</w:t>
            </w:r>
            <w:r w:rsidR="4C091669" w:rsidRPr="00E62FD2">
              <w:rPr>
                <w:rFonts w:ascii="Calibri" w:eastAsia="Times New Roman" w:hAnsi="Calibri" w:cs="Calibri"/>
                <w:color w:val="000000" w:themeColor="text1"/>
                <w:lang w:eastAsia="en-CA"/>
              </w:rPr>
              <w:t>YRS</w:t>
            </w:r>
            <w:r w:rsidR="00DA15A8" w:rsidRPr="00E62FD2">
              <w:rPr>
                <w:rFonts w:ascii="Calibri" w:eastAsia="Times New Roman" w:hAnsi="Calibri" w:cs="Calibri"/>
                <w:color w:val="000000" w:themeColor="text1"/>
                <w:lang w:eastAsia="en-CA"/>
              </w:rPr>
              <w:t>- ‘</w:t>
            </w:r>
            <w:r w:rsidR="38878B92" w:rsidRPr="00E62FD2">
              <w:rPr>
                <w:rFonts w:ascii="Calibri" w:eastAsia="Times New Roman" w:hAnsi="Calibri" w:cs="Calibri"/>
                <w:color w:val="000000" w:themeColor="text1"/>
                <w:lang w:eastAsia="en-CA"/>
              </w:rPr>
              <w:t>,</w:t>
            </w:r>
            <w:r w:rsidR="4C091669" w:rsidRPr="00E62FD2">
              <w:rPr>
                <w:rFonts w:ascii="Calibri" w:eastAsia="Times New Roman" w:hAnsi="Calibri" w:cs="Calibri"/>
                <w:color w:val="000000" w:themeColor="text1"/>
                <w:lang w:eastAsia="en-CA"/>
              </w:rPr>
              <w:t xml:space="preserve"> </w:t>
            </w:r>
            <w:r w:rsidR="6A81FFC4" w:rsidRPr="00E62FD2">
              <w:rPr>
                <w:rFonts w:ascii="Calibri" w:eastAsia="Times New Roman" w:hAnsi="Calibri" w:cs="Calibri"/>
                <w:color w:val="000000" w:themeColor="text1"/>
                <w:lang w:eastAsia="en-CA"/>
              </w:rPr>
              <w:t>used to indicate 2 years less a day).</w:t>
            </w:r>
            <w:r w:rsidR="00753E15" w:rsidRPr="00E62FD2">
              <w:br/>
            </w:r>
          </w:p>
          <w:p w14:paraId="1CDB7262" w14:textId="37CB2A87" w:rsidR="00B6269A" w:rsidRPr="00E62FD2" w:rsidRDefault="00B6269A"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The unit of E is for a</w:t>
            </w:r>
            <w:r w:rsidR="00F144F2" w:rsidRPr="00E62FD2">
              <w:rPr>
                <w:rFonts w:ascii="Calibri" w:eastAsia="Times New Roman" w:hAnsi="Calibri" w:cs="Calibri"/>
                <w:color w:val="000000"/>
                <w:lang w:eastAsia="en-CA"/>
              </w:rPr>
              <w:t>n</w:t>
            </w:r>
            <w:r w:rsidRPr="00E62FD2">
              <w:rPr>
                <w:rFonts w:ascii="Calibri" w:eastAsia="Times New Roman" w:hAnsi="Calibri" w:cs="Calibri"/>
                <w:color w:val="000000"/>
                <w:lang w:eastAsia="en-CA"/>
              </w:rPr>
              <w:t xml:space="preserve"> order of indeterminate length. </w:t>
            </w:r>
          </w:p>
          <w:p w14:paraId="78EB976E" w14:textId="265266B7" w:rsidR="00753E15" w:rsidRPr="00E62FD2" w:rsidRDefault="00753E15" w:rsidP="00753E15">
            <w:pPr>
              <w:spacing w:after="0" w:line="240" w:lineRule="auto"/>
              <w:rPr>
                <w:rFonts w:ascii="Calibri" w:eastAsia="Times New Roman" w:hAnsi="Calibri" w:cs="Calibri"/>
                <w:color w:val="000000"/>
                <w:lang w:eastAsia="en-CA"/>
              </w:rPr>
            </w:pPr>
            <w:r w:rsidRPr="00E62FD2">
              <w:br/>
            </w:r>
            <w:r w:rsidRPr="00E62FD2">
              <w:rPr>
                <w:rFonts w:ascii="Calibri" w:eastAsia="Times New Roman" w:hAnsi="Calibri" w:cs="Calibri"/>
                <w:color w:val="000000" w:themeColor="text1"/>
                <w:lang w:eastAsia="en-CA"/>
              </w:rPr>
              <w:t>The sentence length</w:t>
            </w:r>
            <w:r w:rsidR="6BC1C0C7" w:rsidRPr="00E62FD2">
              <w:rPr>
                <w:rFonts w:ascii="Calibri" w:eastAsia="Times New Roman" w:hAnsi="Calibri" w:cs="Calibri"/>
                <w:color w:val="000000" w:themeColor="text1"/>
                <w:lang w:eastAsia="en-CA"/>
              </w:rPr>
              <w:t xml:space="preserve"> can be described using LENGTH1 and LENGTH2 CD and QTY variables combined</w:t>
            </w:r>
            <w:r w:rsidRPr="00E62FD2">
              <w:rPr>
                <w:rFonts w:ascii="Calibri" w:eastAsia="Times New Roman" w:hAnsi="Calibri" w:cs="Calibri"/>
                <w:color w:val="000000" w:themeColor="text1"/>
                <w:lang w:eastAsia="en-CA"/>
              </w:rPr>
              <w:t xml:space="preserve"> in multiple ways (e.g., 18 months </w:t>
            </w:r>
            <w:r w:rsidR="24000F95" w:rsidRPr="00E62FD2">
              <w:rPr>
                <w:rFonts w:ascii="Calibri" w:eastAsia="Times New Roman" w:hAnsi="Calibri" w:cs="Calibri"/>
                <w:color w:val="000000" w:themeColor="text1"/>
                <w:lang w:eastAsia="en-CA"/>
              </w:rPr>
              <w:t>or</w:t>
            </w:r>
            <w:r w:rsidRPr="00E62FD2">
              <w:rPr>
                <w:rFonts w:ascii="Calibri" w:eastAsia="Times New Roman" w:hAnsi="Calibri" w:cs="Calibri"/>
                <w:color w:val="000000" w:themeColor="text1"/>
                <w:lang w:eastAsia="en-CA"/>
              </w:rPr>
              <w:t xml:space="preserve"> 1 year 6 months</w:t>
            </w:r>
            <w:r w:rsidR="13949A1D" w:rsidRPr="00E62FD2">
              <w:rPr>
                <w:rFonts w:ascii="Calibri" w:eastAsia="Times New Roman" w:hAnsi="Calibri" w:cs="Calibri"/>
                <w:color w:val="000000" w:themeColor="text1"/>
                <w:lang w:eastAsia="en-CA"/>
              </w:rPr>
              <w:t xml:space="preserve"> are the same sentence length</w:t>
            </w:r>
            <w:r w:rsidRPr="00E62FD2">
              <w:rPr>
                <w:rFonts w:ascii="Calibri" w:eastAsia="Times New Roman" w:hAnsi="Calibri" w:cs="Calibri"/>
                <w:color w:val="000000" w:themeColor="text1"/>
                <w:lang w:eastAsia="en-CA"/>
              </w:rPr>
              <w:t>)</w:t>
            </w:r>
            <w:r w:rsidR="00DA15A8" w:rsidRPr="00E62FD2">
              <w:rPr>
                <w:rFonts w:ascii="Calibri" w:eastAsia="Times New Roman" w:hAnsi="Calibri" w:cs="Calibri"/>
                <w:color w:val="000000" w:themeColor="text1"/>
                <w:lang w:eastAsia="en-CA"/>
              </w:rPr>
              <w:t>.</w:t>
            </w:r>
          </w:p>
          <w:p w14:paraId="4AE6E266" w14:textId="3C114C2B" w:rsidR="00B6269A" w:rsidRPr="00E62FD2" w:rsidRDefault="00B6269A" w:rsidP="00B6269A">
            <w:pPr>
              <w:spacing w:after="0" w:line="240" w:lineRule="auto"/>
              <w:rPr>
                <w:rFonts w:ascii="Calibri" w:eastAsia="Times New Roman" w:hAnsi="Calibri" w:cs="Calibri"/>
                <w:color w:val="000000"/>
                <w:lang w:eastAsia="en-CA"/>
              </w:rPr>
            </w:pPr>
          </w:p>
        </w:tc>
      </w:tr>
      <w:tr w:rsidR="00753E15" w:rsidRPr="00E62FD2" w14:paraId="2FF80B18" w14:textId="77777777" w:rsidTr="55CE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6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22ABF2A"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LENGTH1_QTY</w:t>
            </w:r>
          </w:p>
        </w:tc>
        <w:tc>
          <w:tcPr>
            <w:tcW w:w="20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CF44F74" w14:textId="48E68930"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 xml:space="preserve">The length of </w:t>
            </w:r>
            <w:r w:rsidR="7A353873" w:rsidRPr="00E62FD2">
              <w:rPr>
                <w:rFonts w:ascii="Calibri" w:eastAsia="Times New Roman" w:hAnsi="Calibri" w:cs="Calibri"/>
                <w:color w:val="000000" w:themeColor="text1"/>
                <w:lang w:eastAsia="en-CA"/>
              </w:rPr>
              <w:t xml:space="preserve">supervision </w:t>
            </w:r>
            <w:r w:rsidR="60B7F8B6" w:rsidRPr="00E62FD2">
              <w:rPr>
                <w:rFonts w:ascii="Calibri" w:eastAsia="Times New Roman" w:hAnsi="Calibri" w:cs="Calibri"/>
                <w:color w:val="000000" w:themeColor="text1"/>
                <w:lang w:eastAsia="en-CA"/>
              </w:rPr>
              <w:t>combined with the LENGTH1_UNTY_CD unit</w:t>
            </w:r>
          </w:p>
        </w:tc>
        <w:tc>
          <w:tcPr>
            <w:tcW w:w="39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398DA88"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c>
          <w:tcPr>
            <w:tcW w:w="486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043F2B"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753E15" w:rsidRPr="00E62FD2" w14:paraId="15E64469" w14:textId="77777777" w:rsidTr="55CE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2699" w:type="dxa"/>
            <w:tcBorders>
              <w:top w:val="single" w:sz="4" w:space="0" w:color="auto"/>
              <w:left w:val="single" w:sz="4" w:space="0" w:color="auto"/>
              <w:bottom w:val="single" w:sz="4" w:space="0" w:color="auto"/>
              <w:right w:val="single" w:sz="4" w:space="0" w:color="auto"/>
            </w:tcBorders>
            <w:vAlign w:val="center"/>
            <w:hideMark/>
          </w:tcPr>
          <w:p w14:paraId="59CE7394"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LENGTH2_UNTY_CD</w:t>
            </w:r>
          </w:p>
        </w:tc>
        <w:tc>
          <w:tcPr>
            <w:tcW w:w="2069" w:type="dxa"/>
            <w:tcBorders>
              <w:top w:val="single" w:sz="4" w:space="0" w:color="auto"/>
              <w:left w:val="single" w:sz="4" w:space="0" w:color="auto"/>
              <w:bottom w:val="single" w:sz="4" w:space="0" w:color="auto"/>
              <w:right w:val="single" w:sz="4" w:space="0" w:color="auto"/>
            </w:tcBorders>
            <w:vAlign w:val="center"/>
            <w:hideMark/>
          </w:tcPr>
          <w:p w14:paraId="6034E921" w14:textId="4D9DDF66" w:rsidR="00753E15" w:rsidRPr="00E62FD2" w:rsidRDefault="1251B271"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Sentence length u</w:t>
            </w:r>
            <w:r w:rsidR="00753E15" w:rsidRPr="00E62FD2">
              <w:rPr>
                <w:rFonts w:ascii="Calibri" w:eastAsia="Times New Roman" w:hAnsi="Calibri" w:cs="Calibri"/>
                <w:color w:val="000000" w:themeColor="text1"/>
                <w:lang w:eastAsia="en-CA"/>
              </w:rPr>
              <w:t xml:space="preserve">nit type </w:t>
            </w:r>
            <w:r w:rsidR="0C6F4E2F" w:rsidRPr="00E62FD2">
              <w:rPr>
                <w:rFonts w:ascii="Calibri" w:eastAsia="Times New Roman" w:hAnsi="Calibri" w:cs="Calibri"/>
                <w:color w:val="000000" w:themeColor="text1"/>
                <w:lang w:eastAsia="en-CA"/>
              </w:rPr>
              <w:t>to be combined with LENGTH2_QTY</w:t>
            </w:r>
          </w:p>
        </w:tc>
        <w:tc>
          <w:tcPr>
            <w:tcW w:w="3959" w:type="dxa"/>
            <w:tcBorders>
              <w:top w:val="single" w:sz="4" w:space="0" w:color="auto"/>
              <w:left w:val="single" w:sz="4" w:space="0" w:color="auto"/>
              <w:bottom w:val="single" w:sz="4" w:space="0" w:color="auto"/>
              <w:right w:val="single" w:sz="4" w:space="0" w:color="auto"/>
            </w:tcBorders>
            <w:vAlign w:val="center"/>
            <w:hideMark/>
          </w:tcPr>
          <w:p w14:paraId="68E07432"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DYS, MTHS, WKS, YRS</w:t>
            </w:r>
          </w:p>
        </w:tc>
        <w:tc>
          <w:tcPr>
            <w:tcW w:w="4863" w:type="dxa"/>
            <w:tcBorders>
              <w:top w:val="single" w:sz="4" w:space="0" w:color="auto"/>
              <w:left w:val="single" w:sz="4" w:space="0" w:color="auto"/>
              <w:bottom w:val="single" w:sz="4" w:space="0" w:color="auto"/>
              <w:right w:val="single" w:sz="4" w:space="0" w:color="auto"/>
            </w:tcBorders>
            <w:vAlign w:val="center"/>
            <w:hideMark/>
          </w:tcPr>
          <w:p w14:paraId="05D6A0DF" w14:textId="61BD842D"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days, months, weeks</w:t>
            </w:r>
            <w:r w:rsidR="0097438F" w:rsidRPr="00E62FD2">
              <w:rPr>
                <w:rFonts w:ascii="Calibri" w:eastAsia="Times New Roman" w:hAnsi="Calibri" w:cs="Calibri"/>
                <w:color w:val="000000"/>
                <w:lang w:eastAsia="en-CA"/>
              </w:rPr>
              <w:t>,</w:t>
            </w:r>
            <w:r w:rsidRPr="00E62FD2">
              <w:rPr>
                <w:rFonts w:ascii="Calibri" w:eastAsia="Times New Roman" w:hAnsi="Calibri" w:cs="Calibri"/>
                <w:color w:val="000000"/>
                <w:lang w:eastAsia="en-CA"/>
              </w:rPr>
              <w:t xml:space="preserve"> years</w:t>
            </w:r>
          </w:p>
        </w:tc>
      </w:tr>
      <w:tr w:rsidR="00753E15" w:rsidRPr="00E62FD2" w14:paraId="46EC4056" w14:textId="77777777" w:rsidTr="55CE6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6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DDB28DE"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LENGTH2_QTY</w:t>
            </w:r>
          </w:p>
        </w:tc>
        <w:tc>
          <w:tcPr>
            <w:tcW w:w="20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BBB9362" w14:textId="3AB10213"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The length of</w:t>
            </w:r>
            <w:r w:rsidR="00DA15A8" w:rsidRPr="00E62FD2">
              <w:rPr>
                <w:rFonts w:ascii="Calibri" w:eastAsia="Times New Roman" w:hAnsi="Calibri" w:cs="Calibri"/>
                <w:color w:val="000000" w:themeColor="text1"/>
                <w:lang w:eastAsia="en-CA"/>
              </w:rPr>
              <w:t xml:space="preserve"> </w:t>
            </w:r>
            <w:r w:rsidR="7A353873" w:rsidRPr="00E62FD2">
              <w:rPr>
                <w:rFonts w:ascii="Calibri" w:eastAsia="Times New Roman" w:hAnsi="Calibri" w:cs="Calibri"/>
                <w:color w:val="000000" w:themeColor="text1"/>
                <w:lang w:eastAsia="en-CA"/>
              </w:rPr>
              <w:t xml:space="preserve">supervision </w:t>
            </w:r>
            <w:r w:rsidR="6E77F664" w:rsidRPr="00E62FD2">
              <w:rPr>
                <w:rFonts w:ascii="Calibri" w:eastAsia="Times New Roman" w:hAnsi="Calibri" w:cs="Calibri"/>
                <w:color w:val="000000" w:themeColor="text1"/>
                <w:lang w:eastAsia="en-CA"/>
              </w:rPr>
              <w:t>combined with the LENGTH2_UNTY_CD unit</w:t>
            </w:r>
          </w:p>
        </w:tc>
        <w:tc>
          <w:tcPr>
            <w:tcW w:w="39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611DC10"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c>
          <w:tcPr>
            <w:tcW w:w="486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63413E5" w14:textId="77777777" w:rsidR="00753E15" w:rsidRPr="00E62FD2" w:rsidRDefault="00753E15" w:rsidP="00753E1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bl>
    <w:p w14:paraId="28F66F8E" w14:textId="77777777" w:rsidR="00EC4F87" w:rsidRPr="00E62FD2" w:rsidRDefault="00EC4F87" w:rsidP="00EC4F87"/>
    <w:p w14:paraId="11225A0E" w14:textId="77777777" w:rsidR="00EC4F87" w:rsidRPr="00E62FD2" w:rsidRDefault="00EC4F87" w:rsidP="00EC4F87">
      <w:pPr>
        <w:pStyle w:val="Heading2"/>
        <w:rPr>
          <w:sz w:val="22"/>
          <w:szCs w:val="22"/>
        </w:rPr>
      </w:pPr>
      <w:bookmarkStart w:id="14" w:name="_Toc85807168"/>
      <w:r w:rsidRPr="00E62FD2">
        <w:rPr>
          <w:sz w:val="22"/>
          <w:szCs w:val="22"/>
        </w:rPr>
        <w:t>Purpose</w:t>
      </w:r>
      <w:bookmarkEnd w:id="14"/>
    </w:p>
    <w:p w14:paraId="6DE5844B" w14:textId="4E4AB177" w:rsidR="00EC4F87" w:rsidRPr="00E62FD2" w:rsidRDefault="00753E15" w:rsidP="00EC4F87">
      <w:r w:rsidRPr="00E62FD2">
        <w:t>These data provide information about the charges under which individuals are supervised by BC Corrections, along with sentence type and duration, if applicable.</w:t>
      </w:r>
    </w:p>
    <w:p w14:paraId="797D5D85" w14:textId="4252305B" w:rsidR="00471272" w:rsidRPr="00E62FD2" w:rsidRDefault="00EC4F87" w:rsidP="00471272">
      <w:pPr>
        <w:pStyle w:val="Heading2"/>
        <w:rPr>
          <w:sz w:val="22"/>
          <w:szCs w:val="22"/>
        </w:rPr>
      </w:pPr>
      <w:bookmarkStart w:id="15" w:name="_Toc85807169"/>
      <w:r w:rsidRPr="00E62FD2">
        <w:rPr>
          <w:sz w:val="22"/>
          <w:szCs w:val="22"/>
        </w:rPr>
        <w:t>Dat</w:t>
      </w:r>
      <w:r w:rsidR="00E23FB1" w:rsidRPr="00E62FD2">
        <w:rPr>
          <w:sz w:val="22"/>
          <w:szCs w:val="22"/>
        </w:rPr>
        <w:t>a</w:t>
      </w:r>
      <w:r w:rsidRPr="00E62FD2">
        <w:rPr>
          <w:sz w:val="22"/>
          <w:szCs w:val="22"/>
        </w:rPr>
        <w:t xml:space="preserve"> Notes</w:t>
      </w:r>
      <w:bookmarkEnd w:id="15"/>
    </w:p>
    <w:p w14:paraId="1884B957" w14:textId="03BFF902" w:rsidR="00C90422" w:rsidRPr="00E62FD2" w:rsidRDefault="00C90422" w:rsidP="00E23FB1">
      <w:pPr>
        <w:pStyle w:val="ListParagraph"/>
        <w:numPr>
          <w:ilvl w:val="0"/>
          <w:numId w:val="1"/>
        </w:numPr>
        <w:rPr>
          <w:rFonts w:ascii="Calibri" w:eastAsia="Times New Roman" w:hAnsi="Calibri" w:cs="Calibri"/>
          <w:color w:val="000000"/>
          <w:lang w:eastAsia="en-CA"/>
        </w:rPr>
      </w:pPr>
      <w:bookmarkStart w:id="16" w:name="_Hlk199922267"/>
      <w:r w:rsidRPr="00E62FD2">
        <w:rPr>
          <w:rFonts w:ascii="Calibri" w:eastAsia="Times New Roman" w:hAnsi="Calibri" w:cs="Calibri"/>
          <w:color w:val="000000"/>
          <w:lang w:eastAsia="en-CA"/>
        </w:rPr>
        <w:t xml:space="preserve">Multiple documents may be linked to the same court file and charge. For example, the same </w:t>
      </w:r>
      <w:r w:rsidR="007F0DDD" w:rsidRPr="00E62FD2">
        <w:rPr>
          <w:rFonts w:ascii="Calibri" w:eastAsia="Times New Roman" w:hAnsi="Calibri" w:cs="Calibri"/>
          <w:color w:val="000000"/>
          <w:lang w:eastAsia="en-CA"/>
        </w:rPr>
        <w:t xml:space="preserve">set of </w:t>
      </w:r>
      <w:r w:rsidRPr="00E62FD2">
        <w:rPr>
          <w:rFonts w:ascii="Calibri" w:eastAsia="Times New Roman" w:hAnsi="Calibri" w:cs="Calibri"/>
          <w:color w:val="000000"/>
          <w:lang w:eastAsia="en-CA"/>
        </w:rPr>
        <w:t>charges may lead to both a bail order and a probation order</w:t>
      </w:r>
      <w:r w:rsidR="007F0DDD" w:rsidRPr="00E62FD2">
        <w:rPr>
          <w:rFonts w:ascii="Calibri" w:eastAsia="Times New Roman" w:hAnsi="Calibri" w:cs="Calibri"/>
          <w:color w:val="000000"/>
          <w:lang w:eastAsia="en-CA"/>
        </w:rPr>
        <w:t xml:space="preserve"> being issued</w:t>
      </w:r>
      <w:r w:rsidRPr="00E62FD2">
        <w:rPr>
          <w:rFonts w:ascii="Calibri" w:eastAsia="Times New Roman" w:hAnsi="Calibri" w:cs="Calibri"/>
          <w:color w:val="000000"/>
          <w:lang w:eastAsia="en-CA"/>
        </w:rPr>
        <w:t>.</w:t>
      </w:r>
    </w:p>
    <w:p w14:paraId="5A424A52" w14:textId="1027BFBE" w:rsidR="002F712A" w:rsidRPr="00E62FD2" w:rsidRDefault="00B02443">
      <w:pPr>
        <w:pStyle w:val="ListParagraph"/>
        <w:numPr>
          <w:ilvl w:val="0"/>
          <w:numId w:val="1"/>
        </w:num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All historic documents available are provided for clients identified in the movement tables. </w:t>
      </w:r>
      <w:r w:rsidR="00394370">
        <w:rPr>
          <w:rFonts w:ascii="Calibri" w:eastAsia="Times New Roman" w:hAnsi="Calibri" w:cs="Calibri"/>
          <w:color w:val="000000"/>
          <w:lang w:eastAsia="en-CA"/>
        </w:rPr>
        <w:t>Therefore</w:t>
      </w:r>
      <w:r w:rsidR="00367F9F">
        <w:rPr>
          <w:rFonts w:ascii="Calibri" w:eastAsia="Times New Roman" w:hAnsi="Calibri" w:cs="Calibri"/>
          <w:color w:val="000000"/>
          <w:lang w:eastAsia="en-CA"/>
        </w:rPr>
        <w:t>,</w:t>
      </w:r>
      <w:r w:rsidRPr="00E62FD2">
        <w:rPr>
          <w:rFonts w:ascii="Calibri" w:eastAsia="Times New Roman" w:hAnsi="Calibri" w:cs="Calibri"/>
          <w:color w:val="000000"/>
          <w:lang w:eastAsia="en-CA"/>
        </w:rPr>
        <w:t xml:space="preserve"> for document</w:t>
      </w:r>
      <w:r w:rsidR="00531ECE" w:rsidRPr="00E62FD2">
        <w:rPr>
          <w:rFonts w:ascii="Calibri" w:eastAsia="Times New Roman" w:hAnsi="Calibri" w:cs="Calibri"/>
          <w:color w:val="000000"/>
          <w:lang w:eastAsia="en-CA"/>
        </w:rPr>
        <w:t>s</w:t>
      </w:r>
      <w:r w:rsidRPr="00E62FD2">
        <w:rPr>
          <w:rFonts w:ascii="Calibri" w:eastAsia="Times New Roman" w:hAnsi="Calibri" w:cs="Calibri"/>
          <w:color w:val="000000"/>
          <w:lang w:eastAsia="en-CA"/>
        </w:rPr>
        <w:t xml:space="preserve"> expiring prior to 2001-01-01, no </w:t>
      </w:r>
      <w:r w:rsidR="00394370">
        <w:rPr>
          <w:rFonts w:ascii="Calibri" w:eastAsia="Times New Roman" w:hAnsi="Calibri" w:cs="Calibri"/>
          <w:color w:val="000000"/>
          <w:lang w:eastAsia="en-CA"/>
        </w:rPr>
        <w:t xml:space="preserve">associated </w:t>
      </w:r>
      <w:r w:rsidRPr="00E62FD2">
        <w:rPr>
          <w:rFonts w:ascii="Calibri" w:eastAsia="Times New Roman" w:hAnsi="Calibri" w:cs="Calibri"/>
          <w:color w:val="000000"/>
          <w:lang w:eastAsia="en-CA"/>
        </w:rPr>
        <w:t>movements will appear in the movement tables.</w:t>
      </w:r>
    </w:p>
    <w:p w14:paraId="4713E778" w14:textId="77777777" w:rsidR="0077474B" w:rsidRPr="00E62FD2" w:rsidRDefault="002944A5" w:rsidP="0077474B">
      <w:pPr>
        <w:pStyle w:val="ListParagraph"/>
        <w:numPr>
          <w:ilvl w:val="0"/>
          <w:numId w:val="1"/>
        </w:num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Sentence Types unique to youth are excluded from this extract.</w:t>
      </w:r>
    </w:p>
    <w:p w14:paraId="15BC49E7" w14:textId="0B12E167" w:rsidR="00767096" w:rsidRPr="00E62FD2" w:rsidRDefault="00164CB1" w:rsidP="008F0C9D">
      <w:pPr>
        <w:pStyle w:val="ListParagraph"/>
        <w:numPr>
          <w:ilvl w:val="0"/>
          <w:numId w:val="1"/>
        </w:numPr>
        <w:spacing w:after="0" w:line="240" w:lineRule="auto"/>
      </w:pPr>
      <w:r w:rsidRPr="00E62FD2">
        <w:t xml:space="preserve">The following document types appeared in the community movement table but not in the offence document table: </w:t>
      </w:r>
      <w:r w:rsidR="0077474B" w:rsidRPr="00E62FD2">
        <w:rPr>
          <w:rFonts w:ascii="Calibri" w:eastAsia="Times New Roman" w:hAnsi="Calibri" w:cs="Calibri"/>
          <w:color w:val="000000"/>
          <w:lang w:eastAsia="en-CA"/>
        </w:rPr>
        <w:t xml:space="preserve">CCS, CDO, CSU, DCO, DIS, DIV, ISP, N/A, PAR, SEN. </w:t>
      </w:r>
      <w:r w:rsidRPr="00E62FD2">
        <w:t>As a result, there were clients with movements (related to those doc types) but no corresponding documents in the document table</w:t>
      </w:r>
      <w:r w:rsidR="0077474B" w:rsidRPr="00E62FD2">
        <w:t>.</w:t>
      </w:r>
    </w:p>
    <w:p w14:paraId="57235918" w14:textId="5025CC8D" w:rsidR="00C2419F" w:rsidRPr="008345C9" w:rsidRDefault="00C2419F" w:rsidP="00F42B7C">
      <w:pPr>
        <w:pStyle w:val="ListParagraph"/>
        <w:numPr>
          <w:ilvl w:val="0"/>
          <w:numId w:val="1"/>
        </w:numPr>
        <w:spacing w:after="0" w:line="240" w:lineRule="auto"/>
        <w:rPr>
          <w:rFonts w:ascii="Calibri" w:eastAsia="Times New Roman" w:hAnsi="Calibri" w:cs="Calibri"/>
          <w:color w:val="000000"/>
          <w:lang w:eastAsia="en-CA"/>
        </w:rPr>
      </w:pPr>
      <w:r w:rsidRPr="008345C9">
        <w:rPr>
          <w:rFonts w:ascii="Calibri" w:eastAsia="Times New Roman" w:hAnsi="Calibri" w:cs="Calibri"/>
          <w:color w:val="000000"/>
          <w:lang w:eastAsia="en-CA"/>
        </w:rPr>
        <w:t>All sentenced charges on the same document are served concurrently unless specified otherwise.</w:t>
      </w:r>
      <w:r w:rsidR="00F42B7C" w:rsidRPr="008345C9">
        <w:rPr>
          <w:rFonts w:ascii="Calibri" w:eastAsia="Times New Roman" w:hAnsi="Calibri" w:cs="Calibri"/>
          <w:color w:val="000000"/>
          <w:lang w:eastAsia="en-CA"/>
        </w:rPr>
        <w:t xml:space="preserve"> W</w:t>
      </w:r>
      <w:r w:rsidRPr="008345C9">
        <w:rPr>
          <w:rFonts w:ascii="Calibri" w:eastAsia="Times New Roman" w:hAnsi="Calibri" w:cs="Calibri"/>
          <w:color w:val="000000"/>
          <w:lang w:eastAsia="en-CA"/>
        </w:rPr>
        <w:t>hen a sentenced charge is to be served consecutively with another charge on the same document, the sentenced days from each sentence record are to be added together for the purposes of the court ordered sentence length calculation.</w:t>
      </w:r>
      <w:r w:rsidR="00F42B7C" w:rsidRPr="008345C9">
        <w:rPr>
          <w:rFonts w:ascii="Calibri" w:eastAsia="Times New Roman" w:hAnsi="Calibri" w:cs="Calibri"/>
          <w:color w:val="000000"/>
          <w:lang w:eastAsia="en-CA"/>
        </w:rPr>
        <w:t xml:space="preserve"> </w:t>
      </w:r>
      <w:r w:rsidRPr="008345C9">
        <w:rPr>
          <w:rFonts w:ascii="Calibri" w:eastAsia="Times New Roman" w:hAnsi="Calibri" w:cs="Calibri"/>
          <w:color w:val="000000"/>
          <w:lang w:eastAsia="en-CA"/>
        </w:rPr>
        <w:t xml:space="preserve">Sentences on different documents may be served consecutively. </w:t>
      </w:r>
      <w:r w:rsidR="00F42B7C" w:rsidRPr="008345C9">
        <w:rPr>
          <w:rFonts w:ascii="Calibri" w:eastAsia="Times New Roman" w:hAnsi="Calibri" w:cs="Calibri"/>
          <w:color w:val="000000"/>
          <w:lang w:eastAsia="en-CA"/>
        </w:rPr>
        <w:t xml:space="preserve">The combined sentence length can be found in the movement tables. </w:t>
      </w:r>
    </w:p>
    <w:p w14:paraId="665811B7" w14:textId="1DBD911F" w:rsidR="00EC4F87" w:rsidRPr="00E62FD2" w:rsidRDefault="00EC4F87" w:rsidP="00EC4F87">
      <w:pPr>
        <w:pStyle w:val="Heading1"/>
      </w:pPr>
      <w:bookmarkStart w:id="17" w:name="_Toc85807170"/>
      <w:bookmarkEnd w:id="16"/>
      <w:r w:rsidRPr="00E62FD2">
        <w:t xml:space="preserve">Table 3. </w:t>
      </w:r>
      <w:r w:rsidR="00B74BB0" w:rsidRPr="00E62FD2">
        <w:rPr>
          <w:b/>
          <w:bCs/>
        </w:rPr>
        <w:t>F_DIP_CUSTODY_MOVEMENT</w:t>
      </w:r>
      <w:bookmarkEnd w:id="17"/>
    </w:p>
    <w:tbl>
      <w:tblPr>
        <w:tblW w:w="13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070"/>
        <w:gridCol w:w="3960"/>
        <w:gridCol w:w="4860"/>
      </w:tblGrid>
      <w:tr w:rsidR="00F52DFA" w:rsidRPr="00E62FD2" w14:paraId="15AB5F3E" w14:textId="77777777" w:rsidTr="20B1EAB0">
        <w:trPr>
          <w:trHeight w:val="315"/>
        </w:trPr>
        <w:tc>
          <w:tcPr>
            <w:tcW w:w="2700" w:type="dxa"/>
            <w:tcBorders>
              <w:top w:val="single" w:sz="4" w:space="0" w:color="auto"/>
              <w:left w:val="single" w:sz="4" w:space="0" w:color="auto"/>
              <w:bottom w:val="single" w:sz="4" w:space="0" w:color="auto"/>
              <w:right w:val="single" w:sz="4" w:space="0" w:color="auto"/>
            </w:tcBorders>
            <w:vAlign w:val="center"/>
            <w:hideMark/>
          </w:tcPr>
          <w:p w14:paraId="3F174CB8" w14:textId="77777777" w:rsidR="00F52DFA" w:rsidRPr="00E62FD2" w:rsidRDefault="00F52DFA" w:rsidP="00F52DFA">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Data field </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BE6F712" w14:textId="77777777" w:rsidR="00F52DFA" w:rsidRPr="00E62FD2" w:rsidRDefault="00F52DFA" w:rsidP="00F52DFA">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Description</w:t>
            </w:r>
          </w:p>
        </w:tc>
        <w:tc>
          <w:tcPr>
            <w:tcW w:w="3960" w:type="dxa"/>
            <w:tcBorders>
              <w:top w:val="single" w:sz="4" w:space="0" w:color="auto"/>
              <w:left w:val="single" w:sz="4" w:space="0" w:color="auto"/>
              <w:bottom w:val="single" w:sz="4" w:space="0" w:color="auto"/>
              <w:right w:val="single" w:sz="4" w:space="0" w:color="auto"/>
            </w:tcBorders>
            <w:vAlign w:val="center"/>
            <w:hideMark/>
          </w:tcPr>
          <w:p w14:paraId="66A171A3" w14:textId="77777777" w:rsidR="00F52DFA" w:rsidRPr="00E62FD2" w:rsidRDefault="00F52DFA" w:rsidP="00F52DFA">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Valid Values</w:t>
            </w:r>
          </w:p>
        </w:tc>
        <w:tc>
          <w:tcPr>
            <w:tcW w:w="4860" w:type="dxa"/>
            <w:tcBorders>
              <w:top w:val="single" w:sz="4" w:space="0" w:color="auto"/>
              <w:left w:val="single" w:sz="4" w:space="0" w:color="auto"/>
              <w:bottom w:val="single" w:sz="4" w:space="0" w:color="auto"/>
              <w:right w:val="single" w:sz="4" w:space="0" w:color="auto"/>
            </w:tcBorders>
            <w:vAlign w:val="center"/>
            <w:hideMark/>
          </w:tcPr>
          <w:p w14:paraId="5A915D0B" w14:textId="77777777" w:rsidR="00F52DFA" w:rsidRPr="00E62FD2" w:rsidRDefault="00F52DFA" w:rsidP="00F52DFA">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Value Notes</w:t>
            </w:r>
          </w:p>
        </w:tc>
      </w:tr>
      <w:tr w:rsidR="00384BAB" w:rsidRPr="00E62FD2" w14:paraId="3D084EAD" w14:textId="77777777" w:rsidTr="20B1EAB0">
        <w:trPr>
          <w:trHeight w:val="315"/>
        </w:trPr>
        <w:tc>
          <w:tcPr>
            <w:tcW w:w="2700" w:type="dxa"/>
            <w:vAlign w:val="center"/>
            <w:hideMark/>
          </w:tcPr>
          <w:p w14:paraId="1D0C73B2" w14:textId="4D971D81" w:rsidR="00384BAB" w:rsidRPr="00E62FD2" w:rsidRDefault="00F52DFA"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CLIENT_ID</w:t>
            </w:r>
          </w:p>
        </w:tc>
        <w:tc>
          <w:tcPr>
            <w:tcW w:w="2070" w:type="dxa"/>
            <w:vAlign w:val="center"/>
            <w:hideMark/>
          </w:tcPr>
          <w:p w14:paraId="01BF3BF9"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Unique identifier to link data tables</w:t>
            </w:r>
          </w:p>
        </w:tc>
        <w:tc>
          <w:tcPr>
            <w:tcW w:w="3960" w:type="dxa"/>
            <w:vAlign w:val="center"/>
            <w:hideMark/>
          </w:tcPr>
          <w:p w14:paraId="206C7DCD"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c>
          <w:tcPr>
            <w:tcW w:w="4860" w:type="dxa"/>
            <w:vAlign w:val="center"/>
            <w:hideMark/>
          </w:tcPr>
          <w:p w14:paraId="7D22D9BE"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384BAB" w:rsidRPr="00E62FD2" w14:paraId="1963D9CF" w14:textId="77777777" w:rsidTr="20B1EAB0">
        <w:trPr>
          <w:trHeight w:val="315"/>
        </w:trPr>
        <w:tc>
          <w:tcPr>
            <w:tcW w:w="2700" w:type="dxa"/>
            <w:shd w:val="clear" w:color="auto" w:fill="DEEAF6" w:themeFill="accent5" w:themeFillTint="33"/>
            <w:vAlign w:val="center"/>
            <w:hideMark/>
          </w:tcPr>
          <w:p w14:paraId="128D7C7F" w14:textId="00B4B1F9" w:rsidR="00384BAB" w:rsidRPr="00E62FD2" w:rsidRDefault="000A2D19"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MOVEMENT_TYPE_CD</w:t>
            </w:r>
          </w:p>
          <w:p w14:paraId="26E18F94" w14:textId="77777777" w:rsidR="000A2D19" w:rsidRPr="00E62FD2" w:rsidRDefault="000A2D19"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and</w:t>
            </w:r>
          </w:p>
          <w:p w14:paraId="02BF180C" w14:textId="373E469A" w:rsidR="000A2D19" w:rsidRPr="00E62FD2" w:rsidRDefault="000A2D19"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MOVEMENT_TYPE_DSC</w:t>
            </w:r>
          </w:p>
        </w:tc>
        <w:tc>
          <w:tcPr>
            <w:tcW w:w="2070" w:type="dxa"/>
            <w:shd w:val="clear" w:color="auto" w:fill="DEEAF6" w:themeFill="accent5" w:themeFillTint="33"/>
            <w:vAlign w:val="center"/>
            <w:hideMark/>
          </w:tcPr>
          <w:p w14:paraId="780A25A0" w14:textId="2C17BA5C"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Movement Type Code</w:t>
            </w:r>
            <w:r w:rsidR="000A2D19" w:rsidRPr="00E62FD2">
              <w:rPr>
                <w:rFonts w:ascii="Calibri" w:eastAsia="Times New Roman" w:hAnsi="Calibri" w:cs="Calibri"/>
                <w:color w:val="000000"/>
                <w:lang w:eastAsia="en-CA"/>
              </w:rPr>
              <w:t xml:space="preserve"> and Description</w:t>
            </w:r>
          </w:p>
        </w:tc>
        <w:tc>
          <w:tcPr>
            <w:tcW w:w="3960" w:type="dxa"/>
            <w:shd w:val="clear" w:color="auto" w:fill="DEEAF6" w:themeFill="accent5" w:themeFillTint="33"/>
            <w:vAlign w:val="center"/>
            <w:hideMark/>
          </w:tcPr>
          <w:p w14:paraId="38525DD8"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ADM, PRV, REL, TAP</w:t>
            </w:r>
          </w:p>
        </w:tc>
        <w:tc>
          <w:tcPr>
            <w:tcW w:w="4860" w:type="dxa"/>
            <w:shd w:val="clear" w:color="auto" w:fill="DEEAF6" w:themeFill="accent5" w:themeFillTint="33"/>
            <w:vAlign w:val="center"/>
            <w:hideMark/>
          </w:tcPr>
          <w:p w14:paraId="4AE6F578" w14:textId="104CA062" w:rsidR="00D13499"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Admission (ADM), provincial transfer (PRV), release (REL), temporary absence/reintegration (TAP)</w:t>
            </w:r>
          </w:p>
        </w:tc>
      </w:tr>
      <w:tr w:rsidR="00384BAB" w:rsidRPr="00E62FD2" w14:paraId="58AEC08E" w14:textId="77777777" w:rsidTr="20B1EAB0">
        <w:trPr>
          <w:trHeight w:val="315"/>
        </w:trPr>
        <w:tc>
          <w:tcPr>
            <w:tcW w:w="2700" w:type="dxa"/>
            <w:vAlign w:val="center"/>
            <w:hideMark/>
          </w:tcPr>
          <w:p w14:paraId="26A78C2E" w14:textId="2F1C586D" w:rsidR="00384BAB" w:rsidRPr="00E62FD2" w:rsidRDefault="000A2D19"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ACTUAL_DTM</w:t>
            </w:r>
          </w:p>
        </w:tc>
        <w:tc>
          <w:tcPr>
            <w:tcW w:w="2070" w:type="dxa"/>
            <w:vAlign w:val="center"/>
            <w:hideMark/>
          </w:tcPr>
          <w:p w14:paraId="04B97A1C"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Actual Date Time</w:t>
            </w:r>
          </w:p>
        </w:tc>
        <w:tc>
          <w:tcPr>
            <w:tcW w:w="3960" w:type="dxa"/>
            <w:vAlign w:val="center"/>
            <w:hideMark/>
          </w:tcPr>
          <w:p w14:paraId="5A8E3CE4"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YYYY-MM-DD H:</w:t>
            </w:r>
            <w:proofErr w:type="gramStart"/>
            <w:r w:rsidRPr="00E62FD2">
              <w:rPr>
                <w:rFonts w:ascii="Calibri" w:eastAsia="Times New Roman" w:hAnsi="Calibri" w:cs="Calibri"/>
                <w:color w:val="000000"/>
                <w:lang w:eastAsia="en-CA"/>
              </w:rPr>
              <w:t>MM:SS</w:t>
            </w:r>
            <w:proofErr w:type="gramEnd"/>
            <w:r w:rsidRPr="00E62FD2">
              <w:rPr>
                <w:rFonts w:ascii="Calibri" w:eastAsia="Times New Roman" w:hAnsi="Calibri" w:cs="Calibri"/>
                <w:color w:val="000000"/>
                <w:lang w:eastAsia="en-CA"/>
              </w:rPr>
              <w:t xml:space="preserve"> AM/PM</w:t>
            </w:r>
          </w:p>
        </w:tc>
        <w:tc>
          <w:tcPr>
            <w:tcW w:w="4860" w:type="dxa"/>
            <w:vAlign w:val="center"/>
            <w:hideMark/>
          </w:tcPr>
          <w:p w14:paraId="1DC2E3ED"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384BAB" w:rsidRPr="00E62FD2" w14:paraId="0869DFC2" w14:textId="77777777" w:rsidTr="20B1EAB0">
        <w:trPr>
          <w:trHeight w:val="1515"/>
        </w:trPr>
        <w:tc>
          <w:tcPr>
            <w:tcW w:w="2700" w:type="dxa"/>
            <w:shd w:val="clear" w:color="auto" w:fill="DEEAF6" w:themeFill="accent5" w:themeFillTint="33"/>
            <w:vAlign w:val="center"/>
            <w:hideMark/>
          </w:tcPr>
          <w:p w14:paraId="7C8CA9AB" w14:textId="1C8BCD01" w:rsidR="00384BAB" w:rsidRPr="00E62FD2" w:rsidRDefault="000A2D19"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LHSCUSTODYGROUPCODE</w:t>
            </w:r>
          </w:p>
        </w:tc>
        <w:tc>
          <w:tcPr>
            <w:tcW w:w="2070" w:type="dxa"/>
            <w:shd w:val="clear" w:color="auto" w:fill="DEEAF6" w:themeFill="accent5" w:themeFillTint="33"/>
            <w:vAlign w:val="center"/>
            <w:hideMark/>
          </w:tcPr>
          <w:p w14:paraId="3B55FA03" w14:textId="0403794A"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L</w:t>
            </w:r>
            <w:r w:rsidR="007E7B64" w:rsidRPr="00E62FD2">
              <w:rPr>
                <w:rFonts w:ascii="Calibri" w:eastAsia="Times New Roman" w:hAnsi="Calibri" w:cs="Calibri"/>
                <w:color w:val="000000"/>
                <w:lang w:eastAsia="en-CA"/>
              </w:rPr>
              <w:t xml:space="preserve">egal </w:t>
            </w:r>
            <w:r w:rsidRPr="00E62FD2">
              <w:rPr>
                <w:rFonts w:ascii="Calibri" w:eastAsia="Times New Roman" w:hAnsi="Calibri" w:cs="Calibri"/>
                <w:color w:val="000000"/>
                <w:lang w:eastAsia="en-CA"/>
              </w:rPr>
              <w:t>H</w:t>
            </w:r>
            <w:r w:rsidR="007E7B64" w:rsidRPr="00E62FD2">
              <w:rPr>
                <w:rFonts w:ascii="Calibri" w:eastAsia="Times New Roman" w:hAnsi="Calibri" w:cs="Calibri"/>
                <w:color w:val="000000"/>
                <w:lang w:eastAsia="en-CA"/>
              </w:rPr>
              <w:t xml:space="preserve">old </w:t>
            </w:r>
            <w:r w:rsidRPr="00E62FD2">
              <w:rPr>
                <w:rFonts w:ascii="Calibri" w:eastAsia="Times New Roman" w:hAnsi="Calibri" w:cs="Calibri"/>
                <w:color w:val="000000"/>
                <w:lang w:eastAsia="en-CA"/>
              </w:rPr>
              <w:t>S</w:t>
            </w:r>
            <w:r w:rsidR="007E7B64" w:rsidRPr="00E62FD2">
              <w:rPr>
                <w:rFonts w:ascii="Calibri" w:eastAsia="Times New Roman" w:hAnsi="Calibri" w:cs="Calibri"/>
                <w:color w:val="000000"/>
                <w:lang w:eastAsia="en-CA"/>
              </w:rPr>
              <w:t>tatus</w:t>
            </w:r>
            <w:r w:rsidRPr="00E62FD2">
              <w:rPr>
                <w:rFonts w:ascii="Calibri" w:eastAsia="Times New Roman" w:hAnsi="Calibri" w:cs="Calibri"/>
                <w:color w:val="000000"/>
                <w:lang w:eastAsia="en-CA"/>
              </w:rPr>
              <w:t xml:space="preserve"> Custody Group Code</w:t>
            </w:r>
          </w:p>
        </w:tc>
        <w:tc>
          <w:tcPr>
            <w:tcW w:w="3960" w:type="dxa"/>
            <w:shd w:val="clear" w:color="auto" w:fill="DEEAF6" w:themeFill="accent5" w:themeFillTint="33"/>
            <w:vAlign w:val="center"/>
            <w:hideMark/>
          </w:tcPr>
          <w:p w14:paraId="6C65065A"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DUAL, FED, IMM, N/A, RMD, SENT</w:t>
            </w:r>
          </w:p>
        </w:tc>
        <w:tc>
          <w:tcPr>
            <w:tcW w:w="4860" w:type="dxa"/>
            <w:shd w:val="clear" w:color="auto" w:fill="DEEAF6" w:themeFill="accent5" w:themeFillTint="33"/>
            <w:vAlign w:val="center"/>
            <w:hideMark/>
          </w:tcPr>
          <w:p w14:paraId="7AB18C8C" w14:textId="44D0C819"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Both remand and provincially sentenced (DUAL), Federal - Correctional Services Canada (FED), immigration (IMM), not stated (N/A), Remand (RMD), provincially sentenced (SENT). </w:t>
            </w:r>
            <w:r w:rsidRPr="00E62FD2">
              <w:rPr>
                <w:rFonts w:ascii="Calibri" w:eastAsia="Times New Roman" w:hAnsi="Calibri" w:cs="Calibri"/>
                <w:color w:val="000000"/>
                <w:lang w:eastAsia="en-CA"/>
              </w:rPr>
              <w:br/>
            </w:r>
            <w:r w:rsidRPr="00E62FD2">
              <w:rPr>
                <w:rFonts w:ascii="Calibri" w:eastAsia="Times New Roman" w:hAnsi="Calibri" w:cs="Calibri"/>
                <w:color w:val="000000"/>
                <w:lang w:eastAsia="en-CA"/>
              </w:rPr>
              <w:br/>
            </w:r>
            <w:r w:rsidR="00E31F61" w:rsidRPr="00E62FD2">
              <w:rPr>
                <w:rFonts w:ascii="Calibri" w:eastAsia="Times New Roman" w:hAnsi="Calibri" w:cs="Calibri"/>
                <w:color w:val="000000"/>
                <w:lang w:eastAsia="en-CA"/>
              </w:rPr>
              <w:t xml:space="preserve">Every movement has an LHS associated with </w:t>
            </w:r>
            <w:r w:rsidR="002A74E0" w:rsidRPr="00E62FD2">
              <w:rPr>
                <w:rFonts w:ascii="Calibri" w:eastAsia="Times New Roman" w:hAnsi="Calibri" w:cs="Calibri"/>
                <w:color w:val="000000"/>
                <w:lang w:eastAsia="en-CA"/>
              </w:rPr>
              <w:t xml:space="preserve">it, and LHS may change over the duration of the stay. </w:t>
            </w:r>
            <w:r w:rsidRPr="00E62FD2">
              <w:rPr>
                <w:rFonts w:ascii="Calibri" w:eastAsia="Times New Roman" w:hAnsi="Calibri" w:cs="Calibri"/>
                <w:color w:val="000000"/>
                <w:lang w:eastAsia="en-CA"/>
              </w:rPr>
              <w:t xml:space="preserve">For example, an individual may be </w:t>
            </w:r>
            <w:r w:rsidR="002A74E0" w:rsidRPr="00E62FD2">
              <w:rPr>
                <w:rFonts w:ascii="Calibri" w:eastAsia="Times New Roman" w:hAnsi="Calibri" w:cs="Calibri"/>
                <w:color w:val="000000"/>
                <w:lang w:eastAsia="en-CA"/>
              </w:rPr>
              <w:t xml:space="preserve">admitted </w:t>
            </w:r>
            <w:r w:rsidRPr="00E62FD2">
              <w:rPr>
                <w:rFonts w:ascii="Calibri" w:eastAsia="Times New Roman" w:hAnsi="Calibri" w:cs="Calibri"/>
                <w:color w:val="000000"/>
                <w:lang w:eastAsia="en-CA"/>
              </w:rPr>
              <w:t>on remand, before serving a sentence. Conversely, an individual may</w:t>
            </w:r>
            <w:r w:rsidR="00603EB0" w:rsidRPr="00E62FD2">
              <w:rPr>
                <w:rFonts w:ascii="Calibri" w:eastAsia="Times New Roman" w:hAnsi="Calibri" w:cs="Calibri"/>
                <w:color w:val="000000"/>
                <w:lang w:eastAsia="en-CA"/>
              </w:rPr>
              <w:t xml:space="preserve"> be</w:t>
            </w:r>
            <w:r w:rsidRPr="00E62FD2">
              <w:rPr>
                <w:rFonts w:ascii="Calibri" w:eastAsia="Times New Roman" w:hAnsi="Calibri" w:cs="Calibri"/>
                <w:color w:val="000000"/>
                <w:lang w:eastAsia="en-CA"/>
              </w:rPr>
              <w:t xml:space="preserve"> </w:t>
            </w:r>
            <w:r w:rsidR="002A74E0" w:rsidRPr="00E62FD2">
              <w:rPr>
                <w:rFonts w:ascii="Calibri" w:eastAsia="Times New Roman" w:hAnsi="Calibri" w:cs="Calibri"/>
                <w:color w:val="000000"/>
                <w:lang w:eastAsia="en-CA"/>
              </w:rPr>
              <w:t xml:space="preserve">admitted on </w:t>
            </w:r>
            <w:r w:rsidRPr="00E62FD2">
              <w:rPr>
                <w:rFonts w:ascii="Calibri" w:eastAsia="Times New Roman" w:hAnsi="Calibri" w:cs="Calibri"/>
                <w:color w:val="000000"/>
                <w:lang w:eastAsia="en-CA"/>
              </w:rPr>
              <w:t xml:space="preserve">a sentence, then </w:t>
            </w:r>
            <w:r w:rsidR="00603EB0" w:rsidRPr="00E62FD2">
              <w:rPr>
                <w:rFonts w:ascii="Calibri" w:eastAsia="Times New Roman" w:hAnsi="Calibri" w:cs="Calibri"/>
                <w:color w:val="000000"/>
                <w:lang w:eastAsia="en-CA"/>
              </w:rPr>
              <w:t>be placed on</w:t>
            </w:r>
            <w:r w:rsidRPr="00E62FD2">
              <w:rPr>
                <w:rFonts w:ascii="Calibri" w:eastAsia="Times New Roman" w:hAnsi="Calibri" w:cs="Calibri"/>
                <w:color w:val="000000"/>
                <w:lang w:eastAsia="en-CA"/>
              </w:rPr>
              <w:t xml:space="preserve"> remand on another charge before </w:t>
            </w:r>
            <w:r w:rsidR="007F0DDD" w:rsidRPr="00E62FD2">
              <w:rPr>
                <w:rFonts w:ascii="Calibri" w:eastAsia="Times New Roman" w:hAnsi="Calibri" w:cs="Calibri"/>
                <w:color w:val="000000"/>
                <w:lang w:eastAsia="en-CA"/>
              </w:rPr>
              <w:t xml:space="preserve">being </w:t>
            </w:r>
            <w:r w:rsidRPr="00E62FD2">
              <w:rPr>
                <w:rFonts w:ascii="Calibri" w:eastAsia="Times New Roman" w:hAnsi="Calibri" w:cs="Calibri"/>
                <w:color w:val="000000"/>
                <w:lang w:eastAsia="en-CA"/>
              </w:rPr>
              <w:t>release</w:t>
            </w:r>
            <w:r w:rsidR="007F0DDD" w:rsidRPr="00E62FD2">
              <w:rPr>
                <w:rFonts w:ascii="Calibri" w:eastAsia="Times New Roman" w:hAnsi="Calibri" w:cs="Calibri"/>
                <w:color w:val="000000"/>
                <w:lang w:eastAsia="en-CA"/>
              </w:rPr>
              <w:t>d</w:t>
            </w:r>
            <w:r w:rsidRPr="00E62FD2">
              <w:rPr>
                <w:rFonts w:ascii="Calibri" w:eastAsia="Times New Roman" w:hAnsi="Calibri" w:cs="Calibri"/>
                <w:color w:val="000000"/>
                <w:lang w:eastAsia="en-CA"/>
              </w:rPr>
              <w:t>.</w:t>
            </w:r>
          </w:p>
        </w:tc>
      </w:tr>
      <w:tr w:rsidR="00384BAB" w:rsidRPr="00E62FD2" w14:paraId="731EF755" w14:textId="77777777" w:rsidTr="20B1EAB0">
        <w:trPr>
          <w:trHeight w:val="2420"/>
        </w:trPr>
        <w:tc>
          <w:tcPr>
            <w:tcW w:w="2700" w:type="dxa"/>
            <w:vAlign w:val="center"/>
            <w:hideMark/>
          </w:tcPr>
          <w:p w14:paraId="0883DEDB" w14:textId="5BA2F418" w:rsidR="000A2D19" w:rsidRPr="00E62FD2" w:rsidRDefault="000A2D19"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MOVEMENT_REASON_CD</w:t>
            </w:r>
          </w:p>
          <w:p w14:paraId="54953153" w14:textId="77777777" w:rsidR="000A2D19" w:rsidRPr="00E62FD2" w:rsidRDefault="000A2D19"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and </w:t>
            </w:r>
          </w:p>
          <w:p w14:paraId="60B9C38E" w14:textId="404795AA" w:rsidR="000A2D19" w:rsidRPr="00E62FD2" w:rsidRDefault="000A2D19"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MOVEMENT_REASON_DSC</w:t>
            </w:r>
          </w:p>
        </w:tc>
        <w:tc>
          <w:tcPr>
            <w:tcW w:w="2070" w:type="dxa"/>
            <w:vAlign w:val="center"/>
            <w:hideMark/>
          </w:tcPr>
          <w:p w14:paraId="519013A0" w14:textId="612A488A"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Movement Reason Code</w:t>
            </w:r>
            <w:r w:rsidR="000A2D19" w:rsidRPr="00E62FD2">
              <w:rPr>
                <w:rFonts w:ascii="Calibri" w:eastAsia="Times New Roman" w:hAnsi="Calibri" w:cs="Calibri"/>
                <w:color w:val="000000"/>
                <w:lang w:eastAsia="en-CA"/>
              </w:rPr>
              <w:t xml:space="preserve"> and </w:t>
            </w:r>
            <w:r w:rsidR="000A2D19" w:rsidRPr="00E62FD2">
              <w:rPr>
                <w:rFonts w:ascii="Calibri" w:eastAsia="Times New Roman" w:hAnsi="Calibri" w:cs="Calibri"/>
                <w:color w:val="000000"/>
                <w:lang w:eastAsia="en-CA"/>
              </w:rPr>
              <w:br/>
              <w:t>Description</w:t>
            </w:r>
          </w:p>
        </w:tc>
        <w:tc>
          <w:tcPr>
            <w:tcW w:w="3960" w:type="dxa"/>
            <w:vAlign w:val="center"/>
            <w:hideMark/>
          </w:tcPr>
          <w:p w14:paraId="1F4DB054" w14:textId="77777777" w:rsidR="00384BAB" w:rsidRPr="00E62FD2" w:rsidRDefault="64753C70"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AM, AS, BA, BCS, BEHA, CAP, CLAS, CO, CORT, CS, DE, DP, DPS, ED, EM, EMPS, ER, ES, HO, IM, IWW, ME, MEDI, MH, NC, NEW, OBC, OC, OS, OTHR, OV, OVCR, PA, PC, PD, PE, PEN, PM, PO, PPS, PR, PROG, PS, RC, REMD, REV, RP, RTN, SE, SO, TA, TE, TRS, TS</w:t>
            </w:r>
          </w:p>
        </w:tc>
        <w:tc>
          <w:tcPr>
            <w:tcW w:w="4860" w:type="dxa"/>
            <w:vAlign w:val="center"/>
            <w:hideMark/>
          </w:tcPr>
          <w:p w14:paraId="2A5381E2" w14:textId="508F1FAD" w:rsidR="00C2419F" w:rsidRPr="00E62FD2" w:rsidRDefault="64753C70" w:rsidP="20B1EAB0">
            <w:pPr>
              <w:spacing w:after="0" w:line="240" w:lineRule="auto"/>
              <w:rPr>
                <w:rFonts w:ascii="Calibri" w:eastAsia="Times New Roman" w:hAnsi="Calibri" w:cs="Calibri"/>
                <w:color w:val="000000" w:themeColor="text1"/>
                <w:lang w:eastAsia="en-CA"/>
              </w:rPr>
            </w:pPr>
            <w:r w:rsidRPr="00E62FD2">
              <w:rPr>
                <w:rFonts w:ascii="Calibri" w:eastAsia="Times New Roman" w:hAnsi="Calibri" w:cs="Calibri"/>
                <w:color w:val="000000" w:themeColor="text1"/>
                <w:lang w:eastAsia="en-CA"/>
              </w:rPr>
              <w:t>Administration (AM), appeal successful (AS), released to bail (BA), breach of comm/</w:t>
            </w:r>
            <w:proofErr w:type="spellStart"/>
            <w:r w:rsidRPr="00E62FD2">
              <w:rPr>
                <w:rFonts w:ascii="Calibri" w:eastAsia="Times New Roman" w:hAnsi="Calibri" w:cs="Calibri"/>
                <w:color w:val="000000" w:themeColor="text1"/>
                <w:lang w:eastAsia="en-CA"/>
              </w:rPr>
              <w:t>cond</w:t>
            </w:r>
            <w:proofErr w:type="spellEnd"/>
            <w:r w:rsidRPr="00E62FD2">
              <w:rPr>
                <w:rFonts w:ascii="Calibri" w:eastAsia="Times New Roman" w:hAnsi="Calibri" w:cs="Calibri"/>
                <w:color w:val="000000" w:themeColor="text1"/>
                <w:lang w:eastAsia="en-CA"/>
              </w:rPr>
              <w:t xml:space="preserve"> supervision (BCS), behaviour (BEHA), capture (CAP), classification (CLAS), compassionate (CO), for court (CORT), released to conditional sentence (CS), deceased (DE), day parole (DP), day parole suspension (DPS), education (ED), employment (EM), EMP start (EMPS), early release (ER), escape/failure to report (ES), home leave (HO), immigration (IM), Intermittent client with new warrant (IWW), </w:t>
            </w:r>
            <w:r w:rsidR="7CBCA3D7" w:rsidRPr="00E62FD2">
              <w:rPr>
                <w:rFonts w:ascii="Calibri" w:eastAsia="Times New Roman" w:hAnsi="Calibri" w:cs="Calibri"/>
                <w:color w:val="000000" w:themeColor="text1"/>
                <w:lang w:eastAsia="en-CA"/>
              </w:rPr>
              <w:t xml:space="preserve">medical (ME), </w:t>
            </w:r>
            <w:r w:rsidRPr="00E62FD2">
              <w:rPr>
                <w:rFonts w:ascii="Calibri" w:eastAsia="Times New Roman" w:hAnsi="Calibri" w:cs="Calibri"/>
                <w:color w:val="000000" w:themeColor="text1"/>
                <w:lang w:eastAsia="en-CA"/>
              </w:rPr>
              <w:t>medical (MEDI), mental health facility (MH), no charge (NC), new (NEW), outside of BC (OBC), officer in charge (OC), outside province (OS), other (OTHR), relieve overcrowding (OV),</w:t>
            </w:r>
            <w:r w:rsidR="29B32BE5" w:rsidRPr="00E62FD2">
              <w:rPr>
                <w:rFonts w:ascii="Calibri" w:eastAsia="Times New Roman" w:hAnsi="Calibri" w:cs="Calibri"/>
                <w:color w:val="000000" w:themeColor="text1"/>
                <w:lang w:eastAsia="en-CA"/>
              </w:rPr>
              <w:t xml:space="preserve"> Relieve Overcrowding (OVCR),</w:t>
            </w:r>
            <w:r w:rsidR="29B32BE5" w:rsidRPr="00E62FD2">
              <w:rPr>
                <w:rFonts w:ascii="Segoe UI" w:eastAsia="Segoe UI" w:hAnsi="Segoe UI" w:cs="Segoe UI"/>
                <w:color w:val="333333"/>
                <w:sz w:val="18"/>
                <w:szCs w:val="18"/>
              </w:rPr>
              <w:t xml:space="preserve"> </w:t>
            </w:r>
            <w:r w:rsidRPr="00E62FD2">
              <w:rPr>
                <w:rFonts w:ascii="Calibri" w:eastAsia="Times New Roman" w:hAnsi="Calibri" w:cs="Calibri"/>
                <w:color w:val="000000" w:themeColor="text1"/>
                <w:lang w:eastAsia="en-CA"/>
              </w:rPr>
              <w:t xml:space="preserve"> psychiatric assessment (PA), release to CCS @RTC -youth (PC), paid fine (PD),  federal penitentiary (PE), penitentiary (PEN), release to CSU @RTC -youth </w:t>
            </w:r>
            <w:r w:rsidRPr="00E62FD2">
              <w:rPr>
                <w:rFonts w:ascii="Calibri" w:eastAsia="Times New Roman" w:hAnsi="Calibri" w:cs="Calibri"/>
                <w:color w:val="000000" w:themeColor="text1"/>
                <w:lang w:eastAsia="en-CA"/>
              </w:rPr>
              <w:lastRenderedPageBreak/>
              <w:t xml:space="preserve">(PM), police (PO), provincial parole suspension (PPS), condition supervision -youth (PR), program (PROG), personal development (PS), released at court (RC), remanded (REMD), revocation (REV), released to parole (RP), return (RTN), sentence/supervision end (SE), socialization (SO), temporary absence/reintegration (TA), terminal release (TE), transfer (TRS), </w:t>
            </w:r>
            <w:proofErr w:type="spellStart"/>
            <w:r w:rsidRPr="00E62FD2">
              <w:rPr>
                <w:rFonts w:ascii="Calibri" w:eastAsia="Times New Roman" w:hAnsi="Calibri" w:cs="Calibri"/>
                <w:color w:val="000000" w:themeColor="text1"/>
                <w:lang w:eastAsia="en-CA"/>
              </w:rPr>
              <w:t>remandee</w:t>
            </w:r>
            <w:proofErr w:type="spellEnd"/>
            <w:r w:rsidRPr="00E62FD2">
              <w:rPr>
                <w:rFonts w:ascii="Calibri" w:eastAsia="Times New Roman" w:hAnsi="Calibri" w:cs="Calibri"/>
                <w:color w:val="000000" w:themeColor="text1"/>
                <w:lang w:eastAsia="en-CA"/>
              </w:rPr>
              <w:t xml:space="preserve"> released-time served (TS)</w:t>
            </w:r>
            <w:r w:rsidR="00384BAB" w:rsidRPr="00E62FD2">
              <w:br/>
            </w:r>
            <w:r w:rsidR="00384BAB" w:rsidRPr="00E62FD2">
              <w:br/>
            </w:r>
            <w:r w:rsidRPr="00E62FD2">
              <w:rPr>
                <w:rFonts w:ascii="Calibri" w:eastAsia="Times New Roman" w:hAnsi="Calibri" w:cs="Calibri"/>
                <w:color w:val="000000" w:themeColor="text1"/>
                <w:lang w:eastAsia="en-CA"/>
              </w:rPr>
              <w:t>Most reasons fall under only one reason type as follows:</w:t>
            </w:r>
            <w:r w:rsidR="00384BAB" w:rsidRPr="00E62FD2">
              <w:br/>
            </w:r>
            <w:r w:rsidRPr="00E62FD2">
              <w:rPr>
                <w:rFonts w:ascii="Calibri" w:eastAsia="Times New Roman" w:hAnsi="Calibri" w:cs="Calibri"/>
                <w:color w:val="000000" w:themeColor="text1"/>
                <w:lang w:eastAsia="en-CA"/>
              </w:rPr>
              <w:t>- Admission</w:t>
            </w:r>
            <w:r w:rsidR="007F0DDD" w:rsidRPr="00E62FD2">
              <w:rPr>
                <w:rFonts w:ascii="Calibri" w:eastAsia="Times New Roman" w:hAnsi="Calibri" w:cs="Calibri"/>
                <w:color w:val="000000" w:themeColor="text1"/>
                <w:lang w:eastAsia="en-CA"/>
              </w:rPr>
              <w:t xml:space="preserve"> (ADM)</w:t>
            </w:r>
            <w:r w:rsidRPr="00E62FD2">
              <w:rPr>
                <w:rFonts w:ascii="Calibri" w:eastAsia="Times New Roman" w:hAnsi="Calibri" w:cs="Calibri"/>
                <w:color w:val="000000" w:themeColor="text1"/>
                <w:lang w:eastAsia="en-CA"/>
              </w:rPr>
              <w:t>: BCS, CAP, IWW, NEW, OBC, PEN, PPS, TRS</w:t>
            </w:r>
            <w:r w:rsidR="00384BAB" w:rsidRPr="00E62FD2">
              <w:br/>
            </w:r>
            <w:r w:rsidRPr="00E62FD2">
              <w:rPr>
                <w:rFonts w:ascii="Calibri" w:eastAsia="Times New Roman" w:hAnsi="Calibri" w:cs="Calibri"/>
                <w:color w:val="000000" w:themeColor="text1"/>
                <w:lang w:eastAsia="en-CA"/>
              </w:rPr>
              <w:t>- Provincial Transfer</w:t>
            </w:r>
            <w:r w:rsidR="007F0DDD" w:rsidRPr="00E62FD2">
              <w:rPr>
                <w:rFonts w:ascii="Calibri" w:eastAsia="Times New Roman" w:hAnsi="Calibri" w:cs="Calibri"/>
                <w:color w:val="000000" w:themeColor="text1"/>
                <w:lang w:eastAsia="en-CA"/>
              </w:rPr>
              <w:t xml:space="preserve"> (PRV)</w:t>
            </w:r>
            <w:r w:rsidRPr="00E62FD2">
              <w:rPr>
                <w:rFonts w:ascii="Calibri" w:eastAsia="Times New Roman" w:hAnsi="Calibri" w:cs="Calibri"/>
                <w:color w:val="000000" w:themeColor="text1"/>
                <w:lang w:eastAsia="en-CA"/>
              </w:rPr>
              <w:t>: BEHA, CLAS, CORT, EMPS, MEDI, OTHER, OVCR, PROG, REMD, TRS</w:t>
            </w:r>
            <w:r w:rsidR="00384BAB" w:rsidRPr="00E62FD2">
              <w:br/>
            </w:r>
            <w:r w:rsidRPr="00E62FD2">
              <w:rPr>
                <w:rFonts w:ascii="Calibri" w:eastAsia="Times New Roman" w:hAnsi="Calibri" w:cs="Calibri"/>
                <w:color w:val="000000" w:themeColor="text1"/>
                <w:lang w:eastAsia="en-CA"/>
              </w:rPr>
              <w:t>- Release</w:t>
            </w:r>
            <w:r w:rsidR="007F0DDD" w:rsidRPr="00E62FD2">
              <w:rPr>
                <w:rFonts w:ascii="Calibri" w:eastAsia="Times New Roman" w:hAnsi="Calibri" w:cs="Calibri"/>
                <w:color w:val="000000" w:themeColor="text1"/>
                <w:lang w:eastAsia="en-CA"/>
              </w:rPr>
              <w:t xml:space="preserve"> (REL)</w:t>
            </w:r>
            <w:r w:rsidRPr="00E62FD2">
              <w:rPr>
                <w:rFonts w:ascii="Calibri" w:eastAsia="Times New Roman" w:hAnsi="Calibri" w:cs="Calibri"/>
                <w:color w:val="000000" w:themeColor="text1"/>
                <w:lang w:eastAsia="en-CA"/>
              </w:rPr>
              <w:t>: AS, BA, CS, DE, DPS, ER, ES, IM, MH, NC, OC, OS, OV, PC, PD, PE, PM, PR, RC, RP, SE, TS</w:t>
            </w:r>
            <w:r w:rsidR="00384BAB" w:rsidRPr="00E62FD2">
              <w:br/>
            </w:r>
            <w:r w:rsidRPr="00E62FD2">
              <w:rPr>
                <w:rFonts w:ascii="Calibri" w:eastAsia="Times New Roman" w:hAnsi="Calibri" w:cs="Calibri"/>
                <w:color w:val="000000" w:themeColor="text1"/>
                <w:lang w:eastAsia="en-CA"/>
              </w:rPr>
              <w:t>- Temporary Absence/Reintegration</w:t>
            </w:r>
            <w:r w:rsidR="007F0DDD" w:rsidRPr="00E62FD2">
              <w:rPr>
                <w:rFonts w:ascii="Calibri" w:eastAsia="Times New Roman" w:hAnsi="Calibri" w:cs="Calibri"/>
                <w:color w:val="000000" w:themeColor="text1"/>
                <w:lang w:eastAsia="en-CA"/>
              </w:rPr>
              <w:t xml:space="preserve"> (TAP)</w:t>
            </w:r>
            <w:r w:rsidRPr="00E62FD2">
              <w:rPr>
                <w:rFonts w:ascii="Calibri" w:eastAsia="Times New Roman" w:hAnsi="Calibri" w:cs="Calibri"/>
                <w:color w:val="000000" w:themeColor="text1"/>
                <w:lang w:eastAsia="en-CA"/>
              </w:rPr>
              <w:t>: AM, CO, DP, ED, EM, HO, ME, PA, PO, PS, REV, RTRN, SO, TA, TE</w:t>
            </w:r>
          </w:p>
          <w:p w14:paraId="027239C5" w14:textId="34A66EF0" w:rsidR="009714AC" w:rsidRPr="00E62FD2" w:rsidRDefault="009714AC" w:rsidP="008345C9">
            <w:pPr>
              <w:pStyle w:val="pf0"/>
              <w:rPr>
                <w:rFonts w:ascii="Calibri" w:hAnsi="Calibri" w:cs="Calibri"/>
                <w:color w:val="000000"/>
                <w:lang w:eastAsia="en-CA"/>
              </w:rPr>
            </w:pPr>
          </w:p>
        </w:tc>
      </w:tr>
      <w:tr w:rsidR="00384BAB" w:rsidRPr="00E62FD2" w14:paraId="47A1500A" w14:textId="77777777" w:rsidTr="20B1EAB0">
        <w:trPr>
          <w:trHeight w:val="1515"/>
        </w:trPr>
        <w:tc>
          <w:tcPr>
            <w:tcW w:w="2700" w:type="dxa"/>
            <w:shd w:val="clear" w:color="auto" w:fill="DEEAF6" w:themeFill="accent5" w:themeFillTint="33"/>
            <w:vAlign w:val="center"/>
            <w:hideMark/>
          </w:tcPr>
          <w:p w14:paraId="06035DA3" w14:textId="2CBE9CE6" w:rsidR="00384BAB" w:rsidRPr="00E62FD2" w:rsidRDefault="001B09D0"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CUSTODY_REMAND_STATUS_DAYS</w:t>
            </w:r>
          </w:p>
        </w:tc>
        <w:tc>
          <w:tcPr>
            <w:tcW w:w="2070" w:type="dxa"/>
            <w:shd w:val="clear" w:color="auto" w:fill="DEEAF6" w:themeFill="accent5" w:themeFillTint="33"/>
            <w:vAlign w:val="center"/>
            <w:hideMark/>
          </w:tcPr>
          <w:p w14:paraId="4A2BF408"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Custody Remand Status Days</w:t>
            </w:r>
          </w:p>
        </w:tc>
        <w:tc>
          <w:tcPr>
            <w:tcW w:w="3960" w:type="dxa"/>
            <w:shd w:val="clear" w:color="auto" w:fill="DEEAF6" w:themeFill="accent5" w:themeFillTint="33"/>
            <w:vAlign w:val="center"/>
            <w:hideMark/>
          </w:tcPr>
          <w:p w14:paraId="133DAB21"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1 and up</w:t>
            </w:r>
          </w:p>
        </w:tc>
        <w:tc>
          <w:tcPr>
            <w:tcW w:w="4860" w:type="dxa"/>
            <w:shd w:val="clear" w:color="auto" w:fill="DEEAF6" w:themeFill="accent5" w:themeFillTint="33"/>
            <w:vAlign w:val="center"/>
            <w:hideMark/>
          </w:tcPr>
          <w:p w14:paraId="3FDACAC2" w14:textId="65C7CA14"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Days supervised </w:t>
            </w:r>
            <w:r w:rsidR="00EC08FD" w:rsidRPr="00E62FD2">
              <w:rPr>
                <w:rFonts w:ascii="Calibri" w:eastAsia="Times New Roman" w:hAnsi="Calibri" w:cs="Calibri"/>
                <w:color w:val="000000"/>
                <w:lang w:eastAsia="en-CA"/>
              </w:rPr>
              <w:t>on</w:t>
            </w:r>
            <w:r w:rsidRPr="00E62FD2">
              <w:rPr>
                <w:rFonts w:ascii="Calibri" w:eastAsia="Times New Roman" w:hAnsi="Calibri" w:cs="Calibri"/>
                <w:color w:val="000000"/>
                <w:lang w:eastAsia="en-CA"/>
              </w:rPr>
              <w:t xml:space="preserve"> remand</w:t>
            </w:r>
            <w:r w:rsidR="00EC08FD" w:rsidRPr="00E62FD2">
              <w:rPr>
                <w:rFonts w:ascii="Calibri" w:eastAsia="Times New Roman" w:hAnsi="Calibri" w:cs="Calibri"/>
                <w:color w:val="000000"/>
                <w:lang w:eastAsia="en-CA"/>
              </w:rPr>
              <w:t xml:space="preserve"> status.</w:t>
            </w:r>
            <w:r w:rsidRPr="00E62FD2">
              <w:rPr>
                <w:rFonts w:ascii="Calibri" w:eastAsia="Times New Roman" w:hAnsi="Calibri" w:cs="Calibri"/>
                <w:color w:val="000000"/>
                <w:lang w:eastAsia="en-CA"/>
              </w:rPr>
              <w:br/>
            </w:r>
            <w:r w:rsidRPr="00E62FD2">
              <w:rPr>
                <w:rFonts w:ascii="Calibri" w:eastAsia="Times New Roman" w:hAnsi="Calibri" w:cs="Calibri"/>
                <w:color w:val="000000"/>
                <w:lang w:eastAsia="en-CA"/>
              </w:rPr>
              <w:br/>
            </w:r>
            <w:r w:rsidR="00415874" w:rsidRPr="00E62FD2">
              <w:rPr>
                <w:rFonts w:ascii="Calibri" w:eastAsia="Times New Roman" w:hAnsi="Calibri" w:cs="Calibri"/>
                <w:color w:val="000000"/>
                <w:lang w:eastAsia="en-CA"/>
              </w:rPr>
              <w:t>Someone held simultaneously on a remand and sentenced document may be counted in both remand and sentenced status day calculations. As such, remand + sentenced LOS ≠ total LOS.</w:t>
            </w:r>
            <w:r w:rsidRPr="00E62FD2">
              <w:rPr>
                <w:rFonts w:ascii="Calibri" w:eastAsia="Times New Roman" w:hAnsi="Calibri" w:cs="Calibri"/>
                <w:color w:val="000000"/>
                <w:lang w:eastAsia="en-CA"/>
              </w:rPr>
              <w:br/>
            </w:r>
            <w:r w:rsidRPr="00E62FD2">
              <w:rPr>
                <w:rFonts w:ascii="Calibri" w:eastAsia="Times New Roman" w:hAnsi="Calibri" w:cs="Calibri"/>
                <w:color w:val="000000"/>
                <w:lang w:eastAsia="en-CA"/>
              </w:rPr>
              <w:br/>
              <w:t xml:space="preserve">Calculated </w:t>
            </w:r>
            <w:r w:rsidR="00717F21" w:rsidRPr="00E62FD2">
              <w:rPr>
                <w:rFonts w:ascii="Calibri" w:eastAsia="Times New Roman" w:hAnsi="Calibri" w:cs="Calibri"/>
                <w:color w:val="000000"/>
                <w:lang w:eastAsia="en-CA"/>
              </w:rPr>
              <w:t>upon release</w:t>
            </w:r>
            <w:r w:rsidR="001914B5" w:rsidRPr="00E62FD2">
              <w:rPr>
                <w:rFonts w:ascii="Calibri" w:eastAsia="Times New Roman" w:hAnsi="Calibri" w:cs="Calibri"/>
                <w:color w:val="000000"/>
                <w:lang w:eastAsia="en-CA"/>
              </w:rPr>
              <w:t>; does not include those released to federal institutions or individuals serving an intermittent sentence</w:t>
            </w:r>
            <w:r w:rsidRPr="00E62FD2">
              <w:rPr>
                <w:rFonts w:ascii="Calibri" w:eastAsia="Times New Roman" w:hAnsi="Calibri" w:cs="Calibri"/>
                <w:color w:val="000000"/>
                <w:lang w:eastAsia="en-CA"/>
              </w:rPr>
              <w:t>.</w:t>
            </w:r>
          </w:p>
        </w:tc>
      </w:tr>
      <w:tr w:rsidR="00384BAB" w:rsidRPr="00E62FD2" w14:paraId="7072F4D7" w14:textId="77777777" w:rsidTr="20B1EAB0">
        <w:trPr>
          <w:trHeight w:val="1515"/>
        </w:trPr>
        <w:tc>
          <w:tcPr>
            <w:tcW w:w="2700" w:type="dxa"/>
            <w:vAlign w:val="center"/>
            <w:hideMark/>
          </w:tcPr>
          <w:p w14:paraId="12886820" w14:textId="6AC79F7E" w:rsidR="00384BAB" w:rsidRPr="00E62FD2" w:rsidRDefault="001B09D0"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CUSTODY_SENTENCED_STATUS_DAYS</w:t>
            </w:r>
          </w:p>
        </w:tc>
        <w:tc>
          <w:tcPr>
            <w:tcW w:w="2070" w:type="dxa"/>
            <w:vAlign w:val="center"/>
            <w:hideMark/>
          </w:tcPr>
          <w:p w14:paraId="160F5AF6"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Custody Sentenced Status Days</w:t>
            </w:r>
          </w:p>
        </w:tc>
        <w:tc>
          <w:tcPr>
            <w:tcW w:w="3960" w:type="dxa"/>
            <w:vAlign w:val="center"/>
            <w:hideMark/>
          </w:tcPr>
          <w:p w14:paraId="66213FD8"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1 and up</w:t>
            </w:r>
          </w:p>
        </w:tc>
        <w:tc>
          <w:tcPr>
            <w:tcW w:w="4860" w:type="dxa"/>
            <w:vAlign w:val="center"/>
            <w:hideMark/>
          </w:tcPr>
          <w:p w14:paraId="45EF1FD8" w14:textId="77777777" w:rsidR="00603EB0"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Days supervised </w:t>
            </w:r>
            <w:r w:rsidR="00415874" w:rsidRPr="00E62FD2">
              <w:rPr>
                <w:rFonts w:ascii="Calibri" w:eastAsia="Times New Roman" w:hAnsi="Calibri" w:cs="Calibri"/>
                <w:color w:val="000000"/>
                <w:lang w:eastAsia="en-CA"/>
              </w:rPr>
              <w:t>on</w:t>
            </w:r>
            <w:r w:rsidRPr="00E62FD2">
              <w:rPr>
                <w:rFonts w:ascii="Calibri" w:eastAsia="Times New Roman" w:hAnsi="Calibri" w:cs="Calibri"/>
                <w:color w:val="000000"/>
                <w:lang w:eastAsia="en-CA"/>
              </w:rPr>
              <w:t xml:space="preserve"> sentence</w:t>
            </w:r>
            <w:r w:rsidR="00415874" w:rsidRPr="00E62FD2">
              <w:rPr>
                <w:rFonts w:ascii="Calibri" w:eastAsia="Times New Roman" w:hAnsi="Calibri" w:cs="Calibri"/>
                <w:color w:val="000000"/>
                <w:lang w:eastAsia="en-CA"/>
              </w:rPr>
              <w:t>d</w:t>
            </w:r>
            <w:r w:rsidR="000D1EC5" w:rsidRPr="00E62FD2">
              <w:rPr>
                <w:rFonts w:ascii="Calibri" w:eastAsia="Times New Roman" w:hAnsi="Calibri" w:cs="Calibri"/>
                <w:color w:val="000000"/>
                <w:lang w:eastAsia="en-CA"/>
              </w:rPr>
              <w:t xml:space="preserve"> </w:t>
            </w:r>
            <w:r w:rsidR="00415874" w:rsidRPr="00E62FD2">
              <w:rPr>
                <w:rFonts w:ascii="Calibri" w:eastAsia="Times New Roman" w:hAnsi="Calibri" w:cs="Calibri"/>
                <w:color w:val="000000"/>
                <w:lang w:eastAsia="en-CA"/>
              </w:rPr>
              <w:t xml:space="preserve">status. </w:t>
            </w:r>
            <w:r w:rsidRPr="00E62FD2">
              <w:rPr>
                <w:rFonts w:ascii="Calibri" w:eastAsia="Times New Roman" w:hAnsi="Calibri" w:cs="Calibri"/>
                <w:color w:val="000000"/>
                <w:lang w:eastAsia="en-CA"/>
              </w:rPr>
              <w:br/>
            </w:r>
            <w:bookmarkStart w:id="18" w:name="_Hlk73000427"/>
            <w:r w:rsidR="00415874" w:rsidRPr="00E62FD2">
              <w:rPr>
                <w:rFonts w:ascii="Calibri" w:eastAsia="Times New Roman" w:hAnsi="Calibri" w:cs="Calibri"/>
                <w:color w:val="000000"/>
                <w:lang w:eastAsia="en-CA"/>
              </w:rPr>
              <w:t xml:space="preserve">Someone held simultaneously on a remand and sentenced document may be counted in both remand and sentenced status day calculations. As such, remand + sentenced LOS ≠ total LOS. </w:t>
            </w:r>
            <w:bookmarkEnd w:id="18"/>
            <w:r w:rsidRPr="00E62FD2">
              <w:rPr>
                <w:rFonts w:ascii="Calibri" w:eastAsia="Times New Roman" w:hAnsi="Calibri" w:cs="Calibri"/>
                <w:color w:val="000000"/>
                <w:lang w:eastAsia="en-CA"/>
              </w:rPr>
              <w:br/>
            </w:r>
          </w:p>
          <w:p w14:paraId="249B2F51" w14:textId="5B39729F" w:rsidR="00384BAB" w:rsidRPr="00E62FD2" w:rsidRDefault="001914B5"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Calculated upon release; does not include those released to federal institutions or individuals serving an intermittent sentence.</w:t>
            </w:r>
          </w:p>
        </w:tc>
      </w:tr>
      <w:tr w:rsidR="00384BAB" w:rsidRPr="00E62FD2" w14:paraId="47D84C33" w14:textId="77777777" w:rsidTr="20B1EAB0">
        <w:trPr>
          <w:trHeight w:val="915"/>
        </w:trPr>
        <w:tc>
          <w:tcPr>
            <w:tcW w:w="2700" w:type="dxa"/>
            <w:shd w:val="clear" w:color="auto" w:fill="DEEAF6" w:themeFill="accent5" w:themeFillTint="33"/>
            <w:vAlign w:val="center"/>
            <w:hideMark/>
          </w:tcPr>
          <w:p w14:paraId="0527C1B6" w14:textId="05D0C4A9" w:rsidR="00384BAB" w:rsidRPr="00E62FD2" w:rsidRDefault="001B09D0"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CUSTODYSENTENCEDAYS</w:t>
            </w:r>
          </w:p>
        </w:tc>
        <w:tc>
          <w:tcPr>
            <w:tcW w:w="2070" w:type="dxa"/>
            <w:shd w:val="clear" w:color="auto" w:fill="DEEAF6" w:themeFill="accent5" w:themeFillTint="33"/>
            <w:vAlign w:val="center"/>
            <w:hideMark/>
          </w:tcPr>
          <w:p w14:paraId="613F2248"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Custody Sentence Days</w:t>
            </w:r>
          </w:p>
        </w:tc>
        <w:tc>
          <w:tcPr>
            <w:tcW w:w="3960" w:type="dxa"/>
            <w:shd w:val="clear" w:color="auto" w:fill="DEEAF6" w:themeFill="accent5" w:themeFillTint="33"/>
            <w:vAlign w:val="center"/>
            <w:hideMark/>
          </w:tcPr>
          <w:p w14:paraId="4E1302B7" w14:textId="0F30BF8D"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1 and up </w:t>
            </w:r>
          </w:p>
        </w:tc>
        <w:tc>
          <w:tcPr>
            <w:tcW w:w="4860" w:type="dxa"/>
            <w:shd w:val="clear" w:color="auto" w:fill="DEEAF6" w:themeFill="accent5" w:themeFillTint="33"/>
            <w:vAlign w:val="center"/>
            <w:hideMark/>
          </w:tcPr>
          <w:p w14:paraId="787C9FEA" w14:textId="363B68E5" w:rsidR="00380411" w:rsidRPr="00E62FD2" w:rsidRDefault="64753C70" w:rsidP="00EA07F5">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Duration of custody sentence</w:t>
            </w:r>
            <w:r w:rsidR="0F6C34E2" w:rsidRPr="00E62FD2">
              <w:rPr>
                <w:rFonts w:ascii="Calibri" w:eastAsia="Times New Roman" w:hAnsi="Calibri" w:cs="Calibri"/>
                <w:color w:val="000000" w:themeColor="text1"/>
                <w:lang w:eastAsia="en-CA"/>
              </w:rPr>
              <w:t xml:space="preserve"> as </w:t>
            </w:r>
            <w:r w:rsidR="32FD0AFD" w:rsidRPr="00E62FD2">
              <w:rPr>
                <w:rFonts w:ascii="Calibri" w:eastAsia="Times New Roman" w:hAnsi="Calibri" w:cs="Calibri"/>
                <w:color w:val="000000" w:themeColor="text1"/>
                <w:lang w:eastAsia="en-CA"/>
              </w:rPr>
              <w:t>per the combined active</w:t>
            </w:r>
            <w:r w:rsidR="0F6C34E2" w:rsidRPr="00E62FD2">
              <w:rPr>
                <w:rFonts w:ascii="Calibri" w:eastAsia="Times New Roman" w:hAnsi="Calibri" w:cs="Calibri"/>
                <w:color w:val="000000" w:themeColor="text1"/>
                <w:lang w:eastAsia="en-CA"/>
              </w:rPr>
              <w:t xml:space="preserve"> court</w:t>
            </w:r>
            <w:r w:rsidR="32FD0AFD" w:rsidRPr="00E62FD2">
              <w:rPr>
                <w:rFonts w:ascii="Calibri" w:eastAsia="Times New Roman" w:hAnsi="Calibri" w:cs="Calibri"/>
                <w:color w:val="000000" w:themeColor="text1"/>
                <w:lang w:eastAsia="en-CA"/>
              </w:rPr>
              <w:t xml:space="preserve"> documents</w:t>
            </w:r>
            <w:r w:rsidRPr="00E62FD2">
              <w:rPr>
                <w:rFonts w:ascii="Calibri" w:eastAsia="Times New Roman" w:hAnsi="Calibri" w:cs="Calibri"/>
                <w:color w:val="000000" w:themeColor="text1"/>
                <w:lang w:eastAsia="en-CA"/>
              </w:rPr>
              <w:t xml:space="preserve"> (an individual may or may not serve their full sentence)</w:t>
            </w:r>
            <w:r w:rsidR="00C2419F" w:rsidRPr="00E62FD2">
              <w:rPr>
                <w:rFonts w:ascii="Calibri" w:eastAsia="Times New Roman" w:hAnsi="Calibri" w:cs="Calibri"/>
                <w:color w:val="000000"/>
                <w:lang w:eastAsia="en-CA"/>
              </w:rPr>
              <w:t xml:space="preserve">. This calculation accounts for both concurrent and consecutive sentences. </w:t>
            </w:r>
          </w:p>
          <w:p w14:paraId="352C0253" w14:textId="77777777" w:rsidR="00C2419F" w:rsidRPr="008345C9" w:rsidRDefault="00C2419F" w:rsidP="00EA07F5">
            <w:pPr>
              <w:spacing w:after="0" w:line="240" w:lineRule="auto"/>
              <w:rPr>
                <w:rFonts w:ascii="Calibri" w:eastAsia="Times New Roman" w:hAnsi="Calibri" w:cs="Calibri"/>
                <w:color w:val="000000"/>
                <w:lang w:eastAsia="en-CA"/>
              </w:rPr>
            </w:pPr>
          </w:p>
          <w:p w14:paraId="4A5C0929" w14:textId="784F0FEC" w:rsidR="00EA07F5" w:rsidRPr="00E62FD2" w:rsidRDefault="00384BAB" w:rsidP="002622B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br/>
            </w:r>
            <w:r w:rsidR="00EA07F5" w:rsidRPr="00E62FD2">
              <w:t>Life sentence</w:t>
            </w:r>
            <w:r w:rsidR="0003553B" w:rsidRPr="00E62FD2">
              <w:t>s are sometimes</w:t>
            </w:r>
            <w:r w:rsidR="00EA07F5" w:rsidRPr="00E62FD2">
              <w:t xml:space="preserve"> inconsistently recorded, e.g., 36,135 days, 36</w:t>
            </w:r>
            <w:r w:rsidR="00C2419F" w:rsidRPr="00E62FD2">
              <w:t>,</w:t>
            </w:r>
            <w:r w:rsidR="00EA07F5" w:rsidRPr="00E62FD2">
              <w:t>500 days, etc.</w:t>
            </w:r>
          </w:p>
        </w:tc>
      </w:tr>
      <w:tr w:rsidR="00384BAB" w:rsidRPr="00E62FD2" w14:paraId="6D3C427A" w14:textId="77777777" w:rsidTr="20B1EAB0">
        <w:trPr>
          <w:trHeight w:val="915"/>
        </w:trPr>
        <w:tc>
          <w:tcPr>
            <w:tcW w:w="2700" w:type="dxa"/>
            <w:shd w:val="clear" w:color="auto" w:fill="DEEAF6" w:themeFill="accent5" w:themeFillTint="33"/>
            <w:vAlign w:val="center"/>
            <w:hideMark/>
          </w:tcPr>
          <w:p w14:paraId="4FF0265B" w14:textId="157EBA1B" w:rsidR="00384BAB" w:rsidRPr="00E62FD2" w:rsidRDefault="001B09D0"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LENGTH_OF_STAY_DAYS</w:t>
            </w:r>
          </w:p>
        </w:tc>
        <w:tc>
          <w:tcPr>
            <w:tcW w:w="2070" w:type="dxa"/>
            <w:shd w:val="clear" w:color="auto" w:fill="DEEAF6" w:themeFill="accent5" w:themeFillTint="33"/>
            <w:vAlign w:val="center"/>
            <w:hideMark/>
          </w:tcPr>
          <w:p w14:paraId="4AFC4521"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Total day spend in custody under any warrant type</w:t>
            </w:r>
          </w:p>
        </w:tc>
        <w:tc>
          <w:tcPr>
            <w:tcW w:w="3960" w:type="dxa"/>
            <w:shd w:val="clear" w:color="auto" w:fill="DEEAF6" w:themeFill="accent5" w:themeFillTint="33"/>
            <w:vAlign w:val="center"/>
            <w:hideMark/>
          </w:tcPr>
          <w:p w14:paraId="4AF4D52F"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c>
          <w:tcPr>
            <w:tcW w:w="4860" w:type="dxa"/>
            <w:shd w:val="clear" w:color="auto" w:fill="DEEAF6" w:themeFill="accent5" w:themeFillTint="33"/>
            <w:vAlign w:val="center"/>
            <w:hideMark/>
          </w:tcPr>
          <w:p w14:paraId="1CA88DA6" w14:textId="5EB460DC" w:rsidR="00384BAB" w:rsidRPr="00E62FD2" w:rsidRDefault="0003553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Represents a</w:t>
            </w:r>
            <w:r w:rsidR="00930918" w:rsidRPr="00E62FD2">
              <w:rPr>
                <w:rFonts w:ascii="Calibri" w:eastAsia="Times New Roman" w:hAnsi="Calibri" w:cs="Calibri"/>
                <w:color w:val="000000"/>
                <w:lang w:eastAsia="en-CA"/>
              </w:rPr>
              <w:t>ll days held in custody irrespective of legal hold status</w:t>
            </w:r>
            <w:r w:rsidR="00ED1A9C" w:rsidRPr="00E62FD2">
              <w:rPr>
                <w:rFonts w:ascii="Calibri" w:eastAsia="Times New Roman" w:hAnsi="Calibri" w:cs="Calibri"/>
                <w:color w:val="000000"/>
                <w:lang w:eastAsia="en-CA"/>
              </w:rPr>
              <w:t xml:space="preserve">. </w:t>
            </w:r>
          </w:p>
          <w:p w14:paraId="2FE1DD05" w14:textId="77777777" w:rsidR="001914B5" w:rsidRPr="00E62FD2" w:rsidRDefault="001914B5" w:rsidP="00384BAB">
            <w:pPr>
              <w:spacing w:after="0" w:line="240" w:lineRule="auto"/>
              <w:rPr>
                <w:rFonts w:ascii="Calibri" w:eastAsia="Times New Roman" w:hAnsi="Calibri" w:cs="Calibri"/>
                <w:color w:val="000000"/>
                <w:lang w:eastAsia="en-CA"/>
              </w:rPr>
            </w:pPr>
          </w:p>
          <w:p w14:paraId="62757FE2" w14:textId="070F38B4" w:rsidR="00EA07F5" w:rsidRPr="00E62FD2" w:rsidRDefault="001914B5" w:rsidP="00EA07F5">
            <w:pPr>
              <w:spacing w:after="0" w:line="240" w:lineRule="auto"/>
            </w:pPr>
            <w:r w:rsidRPr="00E62FD2">
              <w:rPr>
                <w:rFonts w:ascii="Calibri" w:eastAsia="Times New Roman" w:hAnsi="Calibri" w:cs="Calibri"/>
                <w:color w:val="000000"/>
                <w:lang w:eastAsia="en-CA"/>
              </w:rPr>
              <w:t>Calculated upon release; does not include those released to federal institutions or individuals serving an intermittent sentence.</w:t>
            </w:r>
            <w:r w:rsidR="00EA07F5" w:rsidRPr="00E62FD2">
              <w:rPr>
                <w:rFonts w:ascii="Calibri" w:eastAsia="Times New Roman" w:hAnsi="Calibri" w:cs="Calibri"/>
                <w:color w:val="000000"/>
                <w:lang w:eastAsia="en-CA"/>
              </w:rPr>
              <w:t xml:space="preserve"> </w:t>
            </w:r>
          </w:p>
          <w:p w14:paraId="3CD8AB8F" w14:textId="5F3A63F0" w:rsidR="00EA07F5" w:rsidRPr="00E62FD2" w:rsidRDefault="00EA07F5" w:rsidP="00384BAB">
            <w:pPr>
              <w:spacing w:after="0" w:line="240" w:lineRule="auto"/>
              <w:rPr>
                <w:rFonts w:ascii="Calibri" w:eastAsia="Times New Roman" w:hAnsi="Calibri" w:cs="Calibri"/>
                <w:color w:val="000000"/>
                <w:lang w:eastAsia="en-CA"/>
              </w:rPr>
            </w:pPr>
          </w:p>
          <w:p w14:paraId="41C74B07" w14:textId="1035DBE6" w:rsidR="00BF03DA" w:rsidRPr="00E62FD2" w:rsidRDefault="00BF03DA"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A small proportion of individuals serving intermittent sentences were mis-identified and included in this calculation. Their length of stay measure </w:t>
            </w:r>
            <w:r w:rsidR="0003553B" w:rsidRPr="00E62FD2">
              <w:rPr>
                <w:rFonts w:ascii="Calibri" w:eastAsia="Times New Roman" w:hAnsi="Calibri" w:cs="Calibri"/>
                <w:color w:val="000000"/>
                <w:lang w:eastAsia="en-CA"/>
              </w:rPr>
              <w:t>is</w:t>
            </w:r>
            <w:r w:rsidRPr="00E62FD2">
              <w:rPr>
                <w:rFonts w:ascii="Calibri" w:eastAsia="Times New Roman" w:hAnsi="Calibri" w:cs="Calibri"/>
                <w:color w:val="000000"/>
                <w:lang w:eastAsia="en-CA"/>
              </w:rPr>
              <w:t xml:space="preserve"> not valid. </w:t>
            </w:r>
          </w:p>
          <w:p w14:paraId="3E7517A2" w14:textId="77777777" w:rsidR="00BF03DA" w:rsidRPr="00E62FD2" w:rsidRDefault="00BF03DA" w:rsidP="00384BAB">
            <w:pPr>
              <w:spacing w:after="0" w:line="240" w:lineRule="auto"/>
              <w:rPr>
                <w:rFonts w:ascii="Calibri" w:eastAsia="Times New Roman" w:hAnsi="Calibri" w:cs="Calibri"/>
                <w:color w:val="000000"/>
                <w:lang w:eastAsia="en-CA"/>
              </w:rPr>
            </w:pPr>
          </w:p>
          <w:p w14:paraId="250D4FE0" w14:textId="53B7B2A7" w:rsidR="00BF03DA" w:rsidRPr="00E62FD2" w:rsidRDefault="00BF03DA"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For individuals with active intermittent sentence</w:t>
            </w:r>
            <w:r w:rsidR="00BA6451" w:rsidRPr="00E62FD2">
              <w:rPr>
                <w:rFonts w:ascii="Calibri" w:eastAsia="Times New Roman" w:hAnsi="Calibri" w:cs="Calibri"/>
                <w:color w:val="000000"/>
                <w:lang w:eastAsia="en-CA"/>
              </w:rPr>
              <w:t>s</w:t>
            </w:r>
            <w:r w:rsidRPr="00E62FD2">
              <w:rPr>
                <w:rFonts w:ascii="Calibri" w:eastAsia="Times New Roman" w:hAnsi="Calibri" w:cs="Calibri"/>
                <w:color w:val="000000"/>
                <w:lang w:eastAsia="en-CA"/>
              </w:rPr>
              <w:t xml:space="preserve"> who were given a new warrant, their length of stay calculation was based on the admission date of the </w:t>
            </w:r>
            <w:r w:rsidRPr="00E62FD2">
              <w:rPr>
                <w:rFonts w:ascii="Calibri" w:eastAsia="Times New Roman" w:hAnsi="Calibri" w:cs="Calibri"/>
                <w:color w:val="000000"/>
                <w:lang w:eastAsia="en-CA"/>
              </w:rPr>
              <w:lastRenderedPageBreak/>
              <w:t>original intermittent sentence, rather than the new warrant, and therefore, not accurate.</w:t>
            </w:r>
          </w:p>
          <w:p w14:paraId="166459FB" w14:textId="22DCA763" w:rsidR="00BF03DA" w:rsidRPr="00E62FD2" w:rsidRDefault="00BF03DA" w:rsidP="00384BAB">
            <w:pPr>
              <w:spacing w:after="0" w:line="240" w:lineRule="auto"/>
              <w:rPr>
                <w:rFonts w:ascii="Calibri" w:eastAsia="Times New Roman" w:hAnsi="Calibri" w:cs="Calibri"/>
                <w:color w:val="000000"/>
                <w:lang w:eastAsia="en-CA"/>
              </w:rPr>
            </w:pPr>
          </w:p>
          <w:p w14:paraId="142355DC" w14:textId="47F26D21" w:rsidR="00EA07F5" w:rsidRPr="00E62FD2" w:rsidRDefault="00BF03DA"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For individuals who escaped from custody, and were subsequently captured, their length of stay calculation was based on the admission date of the sentence that they escaped from, rather than the </w:t>
            </w:r>
            <w:r w:rsidR="00EA07F5" w:rsidRPr="00E62FD2">
              <w:rPr>
                <w:rFonts w:ascii="Calibri" w:eastAsia="Times New Roman" w:hAnsi="Calibri" w:cs="Calibri"/>
                <w:color w:val="000000"/>
                <w:lang w:eastAsia="en-CA"/>
              </w:rPr>
              <w:t xml:space="preserve">date of capture. </w:t>
            </w:r>
          </w:p>
          <w:p w14:paraId="12F89234" w14:textId="77777777" w:rsidR="00EA07F5" w:rsidRPr="00E62FD2" w:rsidRDefault="00EA07F5" w:rsidP="00384BAB">
            <w:pPr>
              <w:spacing w:after="0" w:line="240" w:lineRule="auto"/>
              <w:rPr>
                <w:rFonts w:ascii="Calibri" w:eastAsia="Times New Roman" w:hAnsi="Calibri" w:cs="Calibri"/>
                <w:color w:val="000000"/>
                <w:lang w:eastAsia="en-CA"/>
              </w:rPr>
            </w:pPr>
          </w:p>
          <w:p w14:paraId="2DA34FE1" w14:textId="0836454D" w:rsidR="00BF03DA" w:rsidRPr="00E62FD2" w:rsidRDefault="00BF03DA" w:rsidP="00384BAB">
            <w:pPr>
              <w:spacing w:after="0" w:line="240" w:lineRule="auto"/>
              <w:rPr>
                <w:rFonts w:ascii="Calibri" w:eastAsia="Times New Roman" w:hAnsi="Calibri" w:cs="Calibri"/>
                <w:color w:val="000000"/>
                <w:lang w:eastAsia="en-CA"/>
              </w:rPr>
            </w:pPr>
          </w:p>
        </w:tc>
      </w:tr>
      <w:tr w:rsidR="00384BAB" w:rsidRPr="00E62FD2" w14:paraId="0C85710D" w14:textId="77777777" w:rsidTr="20B1EAB0">
        <w:trPr>
          <w:trHeight w:val="1215"/>
        </w:trPr>
        <w:tc>
          <w:tcPr>
            <w:tcW w:w="2700" w:type="dxa"/>
            <w:shd w:val="clear" w:color="auto" w:fill="DEEAF6" w:themeFill="accent5" w:themeFillTint="33"/>
            <w:vAlign w:val="center"/>
            <w:hideMark/>
          </w:tcPr>
          <w:p w14:paraId="3BCF370F" w14:textId="294C7322" w:rsidR="00384BAB" w:rsidRPr="00E62FD2" w:rsidRDefault="001B09D0"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INTERMITTENT_YN</w:t>
            </w:r>
          </w:p>
        </w:tc>
        <w:tc>
          <w:tcPr>
            <w:tcW w:w="2070" w:type="dxa"/>
            <w:shd w:val="clear" w:color="auto" w:fill="DEEAF6" w:themeFill="accent5" w:themeFillTint="33"/>
            <w:vAlign w:val="center"/>
            <w:hideMark/>
          </w:tcPr>
          <w:p w14:paraId="1780144B"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Intermittent YN</w:t>
            </w:r>
          </w:p>
        </w:tc>
        <w:tc>
          <w:tcPr>
            <w:tcW w:w="3960" w:type="dxa"/>
            <w:shd w:val="clear" w:color="auto" w:fill="DEEAF6" w:themeFill="accent5" w:themeFillTint="33"/>
            <w:vAlign w:val="center"/>
            <w:hideMark/>
          </w:tcPr>
          <w:p w14:paraId="27972C8E"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Y/N</w:t>
            </w:r>
          </w:p>
        </w:tc>
        <w:tc>
          <w:tcPr>
            <w:tcW w:w="4860" w:type="dxa"/>
            <w:shd w:val="clear" w:color="auto" w:fill="DEEAF6" w:themeFill="accent5" w:themeFillTint="33"/>
            <w:vAlign w:val="center"/>
            <w:hideMark/>
          </w:tcPr>
          <w:p w14:paraId="345C6EAB" w14:textId="77777777" w:rsidR="002034D6"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Flag indicating whether the specified movement is for an individual serving an intermittent sentence. </w:t>
            </w:r>
            <w:r w:rsidRPr="00E62FD2">
              <w:rPr>
                <w:rFonts w:ascii="Calibri" w:eastAsia="Times New Roman" w:hAnsi="Calibri" w:cs="Calibri"/>
                <w:color w:val="000000"/>
                <w:lang w:eastAsia="en-CA"/>
              </w:rPr>
              <w:br/>
            </w:r>
          </w:p>
          <w:p w14:paraId="7138FDFB" w14:textId="04C819B6" w:rsidR="00930918" w:rsidRPr="00E62FD2" w:rsidRDefault="0003553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While serving an</w:t>
            </w:r>
            <w:r w:rsidR="002034D6" w:rsidRPr="00E62FD2">
              <w:rPr>
                <w:rFonts w:ascii="Calibri" w:eastAsia="Times New Roman" w:hAnsi="Calibri" w:cs="Calibri"/>
                <w:color w:val="000000" w:themeColor="text1"/>
                <w:lang w:eastAsia="en-CA"/>
              </w:rPr>
              <w:t xml:space="preserve"> intermittent sentence</w:t>
            </w:r>
            <w:r w:rsidRPr="00E62FD2">
              <w:rPr>
                <w:rFonts w:ascii="Calibri" w:eastAsia="Times New Roman" w:hAnsi="Calibri" w:cs="Calibri"/>
                <w:color w:val="000000" w:themeColor="text1"/>
                <w:lang w:eastAsia="en-CA"/>
              </w:rPr>
              <w:t>,</w:t>
            </w:r>
            <w:r w:rsidR="002034D6" w:rsidRPr="00E62FD2">
              <w:rPr>
                <w:rFonts w:ascii="Calibri" w:eastAsia="Times New Roman" w:hAnsi="Calibri" w:cs="Calibri"/>
                <w:color w:val="000000" w:themeColor="text1"/>
                <w:lang w:eastAsia="en-CA"/>
              </w:rPr>
              <w:t xml:space="preserve"> an indiv</w:t>
            </w:r>
            <w:r w:rsidR="75DFACB3" w:rsidRPr="00E62FD2">
              <w:rPr>
                <w:rFonts w:ascii="Calibri" w:eastAsia="Times New Roman" w:hAnsi="Calibri" w:cs="Calibri"/>
                <w:color w:val="000000" w:themeColor="text1"/>
                <w:lang w:eastAsia="en-CA"/>
              </w:rPr>
              <w:t>idual may</w:t>
            </w:r>
            <w:r w:rsidR="6AA77A81" w:rsidRPr="00E62FD2">
              <w:rPr>
                <w:rFonts w:ascii="Calibri" w:eastAsia="Times New Roman" w:hAnsi="Calibri" w:cs="Calibri"/>
                <w:color w:val="000000" w:themeColor="text1"/>
                <w:lang w:eastAsia="en-CA"/>
              </w:rPr>
              <w:t>,</w:t>
            </w:r>
            <w:r w:rsidR="75DFACB3" w:rsidRPr="00E62FD2">
              <w:rPr>
                <w:rFonts w:ascii="Calibri" w:eastAsia="Times New Roman" w:hAnsi="Calibri" w:cs="Calibri"/>
                <w:color w:val="000000" w:themeColor="text1"/>
                <w:lang w:eastAsia="en-CA"/>
              </w:rPr>
              <w:t xml:space="preserve"> for example</w:t>
            </w:r>
            <w:r w:rsidR="70B2BBFF" w:rsidRPr="00E62FD2">
              <w:rPr>
                <w:rFonts w:ascii="Calibri" w:eastAsia="Times New Roman" w:hAnsi="Calibri" w:cs="Calibri"/>
                <w:color w:val="000000" w:themeColor="text1"/>
                <w:lang w:eastAsia="en-CA"/>
              </w:rPr>
              <w:t>,</w:t>
            </w:r>
            <w:r w:rsidR="75DFACB3" w:rsidRPr="00E62FD2">
              <w:rPr>
                <w:rFonts w:ascii="Calibri" w:eastAsia="Times New Roman" w:hAnsi="Calibri" w:cs="Calibri"/>
                <w:color w:val="000000" w:themeColor="text1"/>
                <w:lang w:eastAsia="en-CA"/>
              </w:rPr>
              <w:t xml:space="preserve"> be held in custody on weekends but be in the community on weekdays.</w:t>
            </w:r>
          </w:p>
          <w:p w14:paraId="6D951CF9" w14:textId="3A09D10A"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br/>
              <w:t xml:space="preserve">There are known instances of </w:t>
            </w:r>
            <w:r w:rsidR="001914B5" w:rsidRPr="00E62FD2">
              <w:rPr>
                <w:rFonts w:ascii="Calibri" w:eastAsia="Times New Roman" w:hAnsi="Calibri" w:cs="Calibri"/>
                <w:color w:val="000000"/>
                <w:lang w:eastAsia="en-CA"/>
              </w:rPr>
              <w:t>data quality issues with this flag</w:t>
            </w:r>
            <w:r w:rsidRPr="00E62FD2">
              <w:rPr>
                <w:rFonts w:ascii="Calibri" w:eastAsia="Times New Roman" w:hAnsi="Calibri" w:cs="Calibri"/>
                <w:color w:val="000000"/>
                <w:lang w:eastAsia="en-CA"/>
              </w:rPr>
              <w:t xml:space="preserve"> (i.e., a movement reason being for intermittent and the flag indicating N).</w:t>
            </w:r>
          </w:p>
        </w:tc>
      </w:tr>
      <w:tr w:rsidR="00384BAB" w:rsidRPr="00E62FD2" w14:paraId="62184D0C" w14:textId="77777777" w:rsidTr="20B1EAB0">
        <w:trPr>
          <w:trHeight w:val="915"/>
        </w:trPr>
        <w:tc>
          <w:tcPr>
            <w:tcW w:w="2700" w:type="dxa"/>
            <w:shd w:val="clear" w:color="auto" w:fill="DEEAF6" w:themeFill="accent5" w:themeFillTint="33"/>
            <w:vAlign w:val="center"/>
            <w:hideMark/>
          </w:tcPr>
          <w:p w14:paraId="4AFACD37"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STATUTE_BK</w:t>
            </w:r>
          </w:p>
        </w:tc>
        <w:tc>
          <w:tcPr>
            <w:tcW w:w="2070" w:type="dxa"/>
            <w:shd w:val="clear" w:color="auto" w:fill="DEEAF6" w:themeFill="accent5" w:themeFillTint="33"/>
            <w:vAlign w:val="center"/>
            <w:hideMark/>
          </w:tcPr>
          <w:p w14:paraId="2CDA4E71" w14:textId="09D8B194" w:rsidR="00BB352B" w:rsidRPr="00E62FD2" w:rsidRDefault="00BB352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Most serious offence associated with the movement</w:t>
            </w:r>
            <w:r w:rsidR="00940FC1">
              <w:rPr>
                <w:rFonts w:ascii="Calibri" w:eastAsia="Times New Roman" w:hAnsi="Calibri" w:cs="Calibri"/>
                <w:color w:val="000000"/>
                <w:lang w:eastAsia="en-CA"/>
              </w:rPr>
              <w:t>.</w:t>
            </w:r>
          </w:p>
          <w:p w14:paraId="117338ED" w14:textId="77777777" w:rsidR="00BB352B" w:rsidRPr="00E62FD2" w:rsidRDefault="00BB352B" w:rsidP="00384BAB">
            <w:pPr>
              <w:spacing w:after="0" w:line="240" w:lineRule="auto"/>
              <w:rPr>
                <w:rFonts w:ascii="Calibri" w:eastAsia="Times New Roman" w:hAnsi="Calibri" w:cs="Calibri"/>
                <w:color w:val="000000"/>
                <w:lang w:eastAsia="en-CA"/>
              </w:rPr>
            </w:pPr>
          </w:p>
          <w:p w14:paraId="129F89EE" w14:textId="6DC9335F"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Link to statute lookup table</w:t>
            </w:r>
            <w:r w:rsidR="00596A47" w:rsidRPr="00E62FD2">
              <w:rPr>
                <w:rFonts w:ascii="Calibri" w:eastAsia="Times New Roman" w:hAnsi="Calibri" w:cs="Calibri"/>
                <w:color w:val="000000"/>
                <w:lang w:eastAsia="en-CA"/>
              </w:rPr>
              <w:t xml:space="preserve"> 6.2</w:t>
            </w:r>
          </w:p>
        </w:tc>
        <w:tc>
          <w:tcPr>
            <w:tcW w:w="3960" w:type="dxa"/>
            <w:shd w:val="clear" w:color="auto" w:fill="DEEAF6" w:themeFill="accent5" w:themeFillTint="33"/>
            <w:vAlign w:val="center"/>
            <w:hideMark/>
          </w:tcPr>
          <w:p w14:paraId="0D7B25DD" w14:textId="77777777" w:rsidR="00384BAB" w:rsidRPr="00E62FD2" w:rsidRDefault="00384BA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116.0005, 605.0005, 627.0005, 633.0005, 650.0005, 720.0005, 729.0005, 738.0005, 763.0005, 764.0005, 768.0005, 769.0005, 773.0005, 776.0005, 779.0005, 788.0005, 815.0005…</w:t>
            </w:r>
          </w:p>
        </w:tc>
        <w:tc>
          <w:tcPr>
            <w:tcW w:w="4860" w:type="dxa"/>
            <w:shd w:val="clear" w:color="auto" w:fill="DEEAF6" w:themeFill="accent5" w:themeFillTint="33"/>
            <w:vAlign w:val="center"/>
            <w:hideMark/>
          </w:tcPr>
          <w:p w14:paraId="24F43BA8" w14:textId="494D8F87" w:rsidR="00384BAB" w:rsidRPr="00E62FD2" w:rsidRDefault="00BB352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Most serious offence ranking</w:t>
            </w:r>
            <w:r w:rsidR="00BA6451" w:rsidRPr="00E62FD2">
              <w:rPr>
                <w:rFonts w:ascii="Calibri" w:eastAsia="Times New Roman" w:hAnsi="Calibri" w:cs="Calibri"/>
                <w:color w:val="000000"/>
                <w:lang w:eastAsia="en-CA"/>
              </w:rPr>
              <w:t>s</w:t>
            </w:r>
            <w:r w:rsidRPr="00E62FD2">
              <w:rPr>
                <w:rFonts w:ascii="Calibri" w:eastAsia="Times New Roman" w:hAnsi="Calibri" w:cs="Calibri"/>
                <w:color w:val="000000"/>
                <w:lang w:eastAsia="en-CA"/>
              </w:rPr>
              <w:t xml:space="preserve"> are set by the Canadian Centre for Justice </w:t>
            </w:r>
            <w:r w:rsidR="008B5AAA" w:rsidRPr="00E62FD2">
              <w:rPr>
                <w:rFonts w:ascii="Calibri" w:eastAsia="Times New Roman" w:hAnsi="Calibri" w:cs="Calibri"/>
                <w:color w:val="000000"/>
                <w:lang w:eastAsia="en-CA"/>
              </w:rPr>
              <w:t xml:space="preserve">and Community Safety </w:t>
            </w:r>
            <w:r w:rsidRPr="00E62FD2">
              <w:rPr>
                <w:rFonts w:ascii="Calibri" w:eastAsia="Times New Roman" w:hAnsi="Calibri" w:cs="Calibri"/>
                <w:color w:val="000000"/>
                <w:lang w:eastAsia="en-CA"/>
              </w:rPr>
              <w:t>Statistics.</w:t>
            </w:r>
          </w:p>
          <w:p w14:paraId="703A56F9" w14:textId="77777777" w:rsidR="00BB352B" w:rsidRPr="00E62FD2" w:rsidRDefault="00BB352B" w:rsidP="00384BAB">
            <w:pPr>
              <w:spacing w:after="0" w:line="240" w:lineRule="auto"/>
              <w:rPr>
                <w:rFonts w:ascii="Calibri" w:eastAsia="Times New Roman" w:hAnsi="Calibri" w:cs="Calibri"/>
                <w:color w:val="000000"/>
                <w:lang w:eastAsia="en-CA"/>
              </w:rPr>
            </w:pPr>
          </w:p>
          <w:p w14:paraId="48683DD1" w14:textId="451C9A4B" w:rsidR="00BB352B" w:rsidRPr="00E62FD2" w:rsidRDefault="00BB352B" w:rsidP="00384B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When a movement is associated with multiple charges, the charge with the highest ranking is indicated here.</w:t>
            </w:r>
          </w:p>
        </w:tc>
      </w:tr>
      <w:tr w:rsidR="00450F17" w:rsidRPr="00E62FD2" w14:paraId="5B8E4EBE" w14:textId="77777777" w:rsidTr="20B1EAB0">
        <w:trPr>
          <w:trHeight w:val="1815"/>
        </w:trPr>
        <w:tc>
          <w:tcPr>
            <w:tcW w:w="2700" w:type="dxa"/>
            <w:shd w:val="clear" w:color="auto" w:fill="FFC000" w:themeFill="accent4"/>
            <w:vAlign w:val="center"/>
            <w:hideMark/>
          </w:tcPr>
          <w:p w14:paraId="592980EB" w14:textId="03966809" w:rsidR="007306EE" w:rsidRPr="00E62FD2" w:rsidRDefault="007306EE" w:rsidP="007306E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LOCATION_INST_FACILITY_ALT_CD  </w:t>
            </w:r>
          </w:p>
          <w:p w14:paraId="5E51C4EF" w14:textId="78D19638" w:rsidR="007306EE" w:rsidRPr="00E62FD2" w:rsidRDefault="007306EE" w:rsidP="007306E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AND</w:t>
            </w:r>
          </w:p>
          <w:p w14:paraId="75BBAF80" w14:textId="12296D86" w:rsidR="00450F17" w:rsidRPr="00E62FD2" w:rsidRDefault="007306EE" w:rsidP="007306E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LOCATION_INST_FACILITY_DSC</w:t>
            </w:r>
          </w:p>
        </w:tc>
        <w:tc>
          <w:tcPr>
            <w:tcW w:w="2070" w:type="dxa"/>
            <w:shd w:val="clear" w:color="auto" w:fill="FFC000" w:themeFill="accent4"/>
            <w:vAlign w:val="center"/>
            <w:hideMark/>
          </w:tcPr>
          <w:p w14:paraId="3C48AA53" w14:textId="2514C14C" w:rsidR="00450F17" w:rsidRPr="00E62FD2" w:rsidRDefault="00450F17"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Adult Institution Facility </w:t>
            </w:r>
            <w:r w:rsidR="007306EE" w:rsidRPr="00E62FD2">
              <w:rPr>
                <w:rFonts w:ascii="Calibri" w:eastAsia="Times New Roman" w:hAnsi="Calibri" w:cs="Calibri"/>
                <w:color w:val="000000"/>
                <w:lang w:eastAsia="en-CA"/>
              </w:rPr>
              <w:t xml:space="preserve">Code and </w:t>
            </w:r>
            <w:r w:rsidRPr="00E62FD2">
              <w:rPr>
                <w:rFonts w:ascii="Calibri" w:eastAsia="Times New Roman" w:hAnsi="Calibri" w:cs="Calibri"/>
                <w:color w:val="000000"/>
                <w:lang w:eastAsia="en-CA"/>
              </w:rPr>
              <w:t>Description</w:t>
            </w:r>
          </w:p>
        </w:tc>
        <w:tc>
          <w:tcPr>
            <w:tcW w:w="3960" w:type="dxa"/>
            <w:shd w:val="clear" w:color="auto" w:fill="FFC000" w:themeFill="accent4"/>
            <w:vAlign w:val="center"/>
            <w:hideMark/>
          </w:tcPr>
          <w:p w14:paraId="4208EEF8" w14:textId="527A1CAB"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Activator's CRC </w:t>
            </w:r>
            <w:r w:rsidR="00BD7B9B" w:rsidRPr="00BD7B9B">
              <w:rPr>
                <w:rFonts w:ascii="Calibri" w:eastAsia="Times New Roman" w:hAnsi="Calibri" w:cs="Calibri"/>
                <w:color w:val="000000"/>
                <w:lang w:eastAsia="en-CA"/>
              </w:rPr>
              <w:t>(ACTCRC)</w:t>
            </w:r>
          </w:p>
          <w:p w14:paraId="6BC47FDA" w14:textId="5D7F360B" w:rsidR="00B43D4B" w:rsidRPr="00E62FD2" w:rsidRDefault="00B43D4B" w:rsidP="00B43D4B">
            <w:pPr>
              <w:spacing w:after="0" w:line="240" w:lineRule="auto"/>
              <w:rPr>
                <w:rFonts w:ascii="Calibri" w:eastAsia="Times New Roman" w:hAnsi="Calibri" w:cs="Calibri"/>
                <w:color w:val="FF0000"/>
                <w:lang w:eastAsia="en-CA"/>
              </w:rPr>
            </w:pPr>
            <w:r w:rsidRPr="00E62FD2">
              <w:rPr>
                <w:rFonts w:ascii="Calibri" w:eastAsia="Times New Roman" w:hAnsi="Calibri" w:cs="Calibri"/>
                <w:color w:val="FF0000"/>
                <w:lang w:eastAsia="en-CA"/>
              </w:rPr>
              <w:t>Alouette Correctional Centre for Women</w:t>
            </w:r>
            <w:r w:rsidR="00BD7B9B" w:rsidRPr="00BD7B9B">
              <w:rPr>
                <w:rFonts w:ascii="Calibri" w:eastAsia="Times New Roman" w:hAnsi="Calibri" w:cs="Calibri"/>
                <w:color w:val="FF0000"/>
                <w:lang w:eastAsia="en-CA"/>
              </w:rPr>
              <w:t xml:space="preserve"> (ACCW)</w:t>
            </w:r>
            <w:r w:rsidRPr="00E62FD2">
              <w:rPr>
                <w:rFonts w:ascii="Calibri" w:eastAsia="Times New Roman" w:hAnsi="Calibri" w:cs="Calibri"/>
                <w:color w:val="FF0000"/>
                <w:lang w:eastAsia="en-CA"/>
              </w:rPr>
              <w:t xml:space="preserve"> </w:t>
            </w:r>
          </w:p>
          <w:p w14:paraId="6C69AD47" w14:textId="70D869A8"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Alouette River Correctional </w:t>
            </w:r>
            <w:proofErr w:type="gramStart"/>
            <w:r w:rsidRPr="00E62FD2">
              <w:rPr>
                <w:rFonts w:ascii="Calibri" w:eastAsia="Times New Roman" w:hAnsi="Calibri" w:cs="Calibri"/>
                <w:color w:val="000000"/>
                <w:lang w:eastAsia="en-CA"/>
              </w:rPr>
              <w:t xml:space="preserve">Centre </w:t>
            </w:r>
            <w:r w:rsidR="00BD7B9B" w:rsidRPr="00BD7B9B">
              <w:rPr>
                <w:rFonts w:ascii="Calibri" w:eastAsia="Times New Roman" w:hAnsi="Calibri" w:cs="Calibri"/>
                <w:color w:val="000000"/>
                <w:lang w:eastAsia="en-CA"/>
              </w:rPr>
              <w:t xml:space="preserve"> (</w:t>
            </w:r>
            <w:proofErr w:type="gramEnd"/>
            <w:r w:rsidR="00BD7B9B" w:rsidRPr="00BD7B9B">
              <w:rPr>
                <w:rFonts w:ascii="Calibri" w:eastAsia="Times New Roman" w:hAnsi="Calibri" w:cs="Calibri"/>
                <w:color w:val="000000"/>
                <w:lang w:eastAsia="en-CA"/>
              </w:rPr>
              <w:t>ARCC)</w:t>
            </w:r>
          </w:p>
          <w:p w14:paraId="2D2969F7" w14:textId="20B2F4FF"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Bear Creek </w:t>
            </w:r>
            <w:r w:rsidR="00BD7B9B" w:rsidRPr="00BD7B9B">
              <w:rPr>
                <w:rFonts w:ascii="Calibri" w:eastAsia="Times New Roman" w:hAnsi="Calibri" w:cs="Calibri"/>
                <w:color w:val="000000"/>
                <w:lang w:eastAsia="en-CA"/>
              </w:rPr>
              <w:t>(BCC)</w:t>
            </w:r>
          </w:p>
          <w:p w14:paraId="28D2F53C" w14:textId="3F28CDCF"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Burnaby Correctional Centre for Women</w:t>
            </w:r>
            <w:r w:rsidR="00BD7B9B" w:rsidRPr="00BD7B9B">
              <w:rPr>
                <w:rFonts w:ascii="Calibri" w:eastAsia="Times New Roman" w:hAnsi="Calibri" w:cs="Calibri"/>
                <w:color w:val="000000"/>
                <w:lang w:eastAsia="en-CA"/>
              </w:rPr>
              <w:t xml:space="preserve"> (BCCW)</w:t>
            </w:r>
            <w:r w:rsidRPr="00E62FD2">
              <w:rPr>
                <w:rFonts w:ascii="Calibri" w:eastAsia="Times New Roman" w:hAnsi="Calibri" w:cs="Calibri"/>
                <w:color w:val="000000"/>
                <w:lang w:eastAsia="en-CA"/>
              </w:rPr>
              <w:t xml:space="preserve"> </w:t>
            </w:r>
          </w:p>
          <w:p w14:paraId="4016C3BB" w14:textId="5BCF4033"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 xml:space="preserve">Burnaby Correctional Centre Women - </w:t>
            </w:r>
            <w:proofErr w:type="gramStart"/>
            <w:r w:rsidRPr="00E62FD2">
              <w:rPr>
                <w:rFonts w:ascii="Calibri" w:eastAsia="Times New Roman" w:hAnsi="Calibri" w:cs="Calibri"/>
                <w:color w:val="000000"/>
                <w:lang w:eastAsia="en-CA"/>
              </w:rPr>
              <w:t xml:space="preserve">Open </w:t>
            </w:r>
            <w:r w:rsidR="00BD7B9B" w:rsidRPr="00BD7B9B">
              <w:rPr>
                <w:rFonts w:ascii="Calibri" w:eastAsia="Times New Roman" w:hAnsi="Calibri" w:cs="Calibri"/>
                <w:color w:val="000000"/>
                <w:lang w:eastAsia="en-CA"/>
              </w:rPr>
              <w:t xml:space="preserve"> (</w:t>
            </w:r>
            <w:proofErr w:type="gramEnd"/>
            <w:r w:rsidR="00BD7B9B" w:rsidRPr="00BD7B9B">
              <w:rPr>
                <w:rFonts w:ascii="Calibri" w:eastAsia="Times New Roman" w:hAnsi="Calibri" w:cs="Calibri"/>
                <w:color w:val="000000"/>
                <w:lang w:eastAsia="en-CA"/>
              </w:rPr>
              <w:t>BCCWO)</w:t>
            </w:r>
          </w:p>
          <w:p w14:paraId="445FBAF8" w14:textId="55208778"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Chilliwack </w:t>
            </w:r>
            <w:proofErr w:type="gramStart"/>
            <w:r w:rsidRPr="00E62FD2">
              <w:rPr>
                <w:rFonts w:ascii="Calibri" w:eastAsia="Times New Roman" w:hAnsi="Calibri" w:cs="Calibri"/>
                <w:color w:val="000000"/>
                <w:lang w:eastAsia="en-CA"/>
              </w:rPr>
              <w:t xml:space="preserve">CCC </w:t>
            </w:r>
            <w:r w:rsidR="00BD7B9B" w:rsidRPr="00BD7B9B">
              <w:rPr>
                <w:rFonts w:ascii="Calibri" w:eastAsia="Times New Roman" w:hAnsi="Calibri" w:cs="Calibri"/>
                <w:color w:val="000000"/>
                <w:lang w:eastAsia="en-CA"/>
              </w:rPr>
              <w:t xml:space="preserve"> (</w:t>
            </w:r>
            <w:proofErr w:type="gramEnd"/>
            <w:r w:rsidR="00BD7B9B" w:rsidRPr="00BD7B9B">
              <w:rPr>
                <w:rFonts w:ascii="Calibri" w:eastAsia="Times New Roman" w:hAnsi="Calibri" w:cs="Calibri"/>
                <w:color w:val="000000"/>
                <w:lang w:eastAsia="en-CA"/>
              </w:rPr>
              <w:t>CCCC)</w:t>
            </w:r>
          </w:p>
          <w:p w14:paraId="2794945C" w14:textId="0D74548D"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EMP - </w:t>
            </w:r>
            <w:proofErr w:type="gramStart"/>
            <w:r w:rsidRPr="00E62FD2">
              <w:rPr>
                <w:rFonts w:ascii="Calibri" w:eastAsia="Times New Roman" w:hAnsi="Calibri" w:cs="Calibri"/>
                <w:color w:val="000000"/>
                <w:lang w:eastAsia="en-CA"/>
              </w:rPr>
              <w:t xml:space="preserve">Interior </w:t>
            </w:r>
            <w:r w:rsidR="00BD7B9B" w:rsidRPr="00BD7B9B">
              <w:rPr>
                <w:rFonts w:ascii="Calibri" w:eastAsia="Times New Roman" w:hAnsi="Calibri" w:cs="Calibri"/>
                <w:color w:val="000000"/>
                <w:lang w:eastAsia="en-CA"/>
              </w:rPr>
              <w:t xml:space="preserve"> (</w:t>
            </w:r>
            <w:proofErr w:type="gramEnd"/>
            <w:r w:rsidR="00BD7B9B" w:rsidRPr="00BD7B9B">
              <w:rPr>
                <w:rFonts w:ascii="Calibri" w:eastAsia="Times New Roman" w:hAnsi="Calibri" w:cs="Calibri"/>
                <w:color w:val="000000"/>
                <w:lang w:eastAsia="en-CA"/>
              </w:rPr>
              <w:t>EMP-IN)</w:t>
            </w:r>
          </w:p>
          <w:p w14:paraId="0A0C6637" w14:textId="39375B39"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EMP - Lower </w:t>
            </w:r>
            <w:proofErr w:type="gramStart"/>
            <w:r w:rsidRPr="00E62FD2">
              <w:rPr>
                <w:rFonts w:ascii="Calibri" w:eastAsia="Times New Roman" w:hAnsi="Calibri" w:cs="Calibri"/>
                <w:color w:val="000000"/>
                <w:lang w:eastAsia="en-CA"/>
              </w:rPr>
              <w:t xml:space="preserve">Mainland </w:t>
            </w:r>
            <w:r w:rsidR="00BD7B9B" w:rsidRPr="00BD7B9B">
              <w:rPr>
                <w:rFonts w:ascii="Calibri" w:eastAsia="Times New Roman" w:hAnsi="Calibri" w:cs="Calibri"/>
                <w:color w:val="000000"/>
                <w:lang w:eastAsia="en-CA"/>
              </w:rPr>
              <w:t xml:space="preserve"> (</w:t>
            </w:r>
            <w:proofErr w:type="gramEnd"/>
            <w:r w:rsidR="00BD7B9B" w:rsidRPr="00BD7B9B">
              <w:rPr>
                <w:rFonts w:ascii="Calibri" w:eastAsia="Times New Roman" w:hAnsi="Calibri" w:cs="Calibri"/>
                <w:color w:val="000000"/>
                <w:lang w:eastAsia="en-CA"/>
              </w:rPr>
              <w:t>EMP)</w:t>
            </w:r>
          </w:p>
          <w:p w14:paraId="18BA08D3" w14:textId="48B0CB5D"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EMP - </w:t>
            </w:r>
            <w:proofErr w:type="gramStart"/>
            <w:r w:rsidRPr="00E62FD2">
              <w:rPr>
                <w:rFonts w:ascii="Calibri" w:eastAsia="Times New Roman" w:hAnsi="Calibri" w:cs="Calibri"/>
                <w:color w:val="000000"/>
                <w:lang w:eastAsia="en-CA"/>
              </w:rPr>
              <w:t xml:space="preserve">Northern </w:t>
            </w:r>
            <w:r w:rsidR="00BD7B9B" w:rsidRPr="00BD7B9B">
              <w:rPr>
                <w:rFonts w:ascii="Calibri" w:eastAsia="Times New Roman" w:hAnsi="Calibri" w:cs="Calibri"/>
                <w:color w:val="000000"/>
                <w:lang w:eastAsia="en-CA"/>
              </w:rPr>
              <w:t xml:space="preserve"> (</w:t>
            </w:r>
            <w:proofErr w:type="gramEnd"/>
            <w:r w:rsidR="00BD7B9B" w:rsidRPr="00BD7B9B">
              <w:rPr>
                <w:rFonts w:ascii="Calibri" w:eastAsia="Times New Roman" w:hAnsi="Calibri" w:cs="Calibri"/>
                <w:color w:val="000000"/>
                <w:lang w:eastAsia="en-CA"/>
              </w:rPr>
              <w:t>EMP-NR)</w:t>
            </w:r>
          </w:p>
          <w:p w14:paraId="33F14D03" w14:textId="492DB7D0"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EMP - Vancouver </w:t>
            </w:r>
            <w:proofErr w:type="gramStart"/>
            <w:r w:rsidRPr="00E62FD2">
              <w:rPr>
                <w:rFonts w:ascii="Calibri" w:eastAsia="Times New Roman" w:hAnsi="Calibri" w:cs="Calibri"/>
                <w:color w:val="000000"/>
                <w:lang w:eastAsia="en-CA"/>
              </w:rPr>
              <w:t xml:space="preserve">Island </w:t>
            </w:r>
            <w:r w:rsidR="00BD7B9B" w:rsidRPr="00BD7B9B">
              <w:rPr>
                <w:rFonts w:ascii="Calibri" w:eastAsia="Times New Roman" w:hAnsi="Calibri" w:cs="Calibri"/>
                <w:color w:val="000000"/>
                <w:lang w:eastAsia="en-CA"/>
              </w:rPr>
              <w:t xml:space="preserve"> (</w:t>
            </w:r>
            <w:proofErr w:type="gramEnd"/>
            <w:r w:rsidR="00BD7B9B" w:rsidRPr="00BD7B9B">
              <w:rPr>
                <w:rFonts w:ascii="Calibri" w:eastAsia="Times New Roman" w:hAnsi="Calibri" w:cs="Calibri"/>
                <w:color w:val="000000"/>
                <w:lang w:eastAsia="en-CA"/>
              </w:rPr>
              <w:t>EMP-VI)</w:t>
            </w:r>
          </w:p>
          <w:p w14:paraId="4B243512" w14:textId="5B019CEF"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EMP - Vancouver Island Nanaimo) </w:t>
            </w:r>
            <w:r w:rsidR="00BD7B9B" w:rsidRPr="00BD7B9B">
              <w:rPr>
                <w:rFonts w:ascii="Calibri" w:eastAsia="Times New Roman" w:hAnsi="Calibri" w:cs="Calibri"/>
                <w:color w:val="000000"/>
                <w:lang w:eastAsia="en-CA"/>
              </w:rPr>
              <w:t>(EMP)</w:t>
            </w:r>
          </w:p>
          <w:p w14:paraId="4714CA3B" w14:textId="722B25D2" w:rsidR="00B43D4B" w:rsidRPr="00E62FD2" w:rsidRDefault="00B43D4B" w:rsidP="00B43D4B">
            <w:pPr>
              <w:spacing w:after="0" w:line="240" w:lineRule="auto"/>
              <w:rPr>
                <w:rFonts w:ascii="Calibri" w:eastAsia="Times New Roman" w:hAnsi="Calibri" w:cs="Calibri"/>
                <w:color w:val="FF0000"/>
                <w:lang w:eastAsia="en-CA"/>
              </w:rPr>
            </w:pPr>
            <w:r w:rsidRPr="00E62FD2">
              <w:rPr>
                <w:rFonts w:ascii="Calibri" w:eastAsia="Times New Roman" w:hAnsi="Calibri" w:cs="Calibri"/>
                <w:color w:val="FF0000"/>
                <w:lang w:eastAsia="en-CA"/>
              </w:rPr>
              <w:t xml:space="preserve">Ford Mountain Correctional </w:t>
            </w:r>
            <w:proofErr w:type="gramStart"/>
            <w:r w:rsidRPr="00E62FD2">
              <w:rPr>
                <w:rFonts w:ascii="Calibri" w:eastAsia="Times New Roman" w:hAnsi="Calibri" w:cs="Calibri"/>
                <w:color w:val="FF0000"/>
                <w:lang w:eastAsia="en-CA"/>
              </w:rPr>
              <w:t xml:space="preserve">Centre </w:t>
            </w:r>
            <w:r w:rsidR="00BD7B9B" w:rsidRPr="00BD7B9B">
              <w:rPr>
                <w:rFonts w:ascii="Calibri" w:eastAsia="Times New Roman" w:hAnsi="Calibri" w:cs="Calibri"/>
                <w:color w:val="FF0000"/>
                <w:lang w:eastAsia="en-CA"/>
              </w:rPr>
              <w:t xml:space="preserve"> (</w:t>
            </w:r>
            <w:proofErr w:type="gramEnd"/>
            <w:r w:rsidR="00BD7B9B" w:rsidRPr="00BD7B9B">
              <w:rPr>
                <w:rFonts w:ascii="Calibri" w:eastAsia="Times New Roman" w:hAnsi="Calibri" w:cs="Calibri"/>
                <w:color w:val="FF0000"/>
                <w:lang w:eastAsia="en-CA"/>
              </w:rPr>
              <w:t>FMCC)</w:t>
            </w:r>
          </w:p>
          <w:p w14:paraId="039F1959" w14:textId="3734CF6E" w:rsidR="00B43D4B" w:rsidRPr="00E62FD2" w:rsidRDefault="00B43D4B" w:rsidP="00B43D4B">
            <w:pPr>
              <w:spacing w:after="0" w:line="240" w:lineRule="auto"/>
              <w:rPr>
                <w:rFonts w:ascii="Calibri" w:eastAsia="Times New Roman" w:hAnsi="Calibri" w:cs="Calibri"/>
                <w:color w:val="FF0000"/>
                <w:lang w:eastAsia="en-CA"/>
              </w:rPr>
            </w:pPr>
            <w:r w:rsidRPr="00E62FD2">
              <w:rPr>
                <w:rFonts w:ascii="Calibri" w:eastAsia="Times New Roman" w:hAnsi="Calibri" w:cs="Calibri"/>
                <w:color w:val="FF0000"/>
                <w:lang w:eastAsia="en-CA"/>
              </w:rPr>
              <w:t xml:space="preserve">Fraser Regional Correctional Centre </w:t>
            </w:r>
            <w:r w:rsidR="00BD7B9B" w:rsidRPr="00BD7B9B">
              <w:rPr>
                <w:rFonts w:ascii="Calibri" w:eastAsia="Times New Roman" w:hAnsi="Calibri" w:cs="Calibri"/>
                <w:color w:val="FF0000"/>
                <w:lang w:eastAsia="en-CA"/>
              </w:rPr>
              <w:t>(FRCC)</w:t>
            </w:r>
          </w:p>
          <w:p w14:paraId="099C0BA1" w14:textId="1E84F8FF" w:rsidR="00B43D4B" w:rsidRPr="00E62FD2" w:rsidRDefault="00B43D4B" w:rsidP="00B43D4B">
            <w:pPr>
              <w:spacing w:after="0" w:line="240" w:lineRule="auto"/>
              <w:rPr>
                <w:rFonts w:ascii="Calibri" w:eastAsia="Times New Roman" w:hAnsi="Calibri" w:cs="Calibri"/>
                <w:color w:val="000000"/>
                <w:lang w:eastAsia="en-CA"/>
              </w:rPr>
            </w:pPr>
            <w:proofErr w:type="spellStart"/>
            <w:r w:rsidRPr="00E62FD2">
              <w:rPr>
                <w:rFonts w:ascii="Calibri" w:eastAsia="Times New Roman" w:hAnsi="Calibri" w:cs="Calibri"/>
                <w:color w:val="000000"/>
                <w:lang w:eastAsia="en-CA"/>
              </w:rPr>
              <w:t>Hutda</w:t>
            </w:r>
            <w:proofErr w:type="spellEnd"/>
            <w:r w:rsidRPr="00E62FD2">
              <w:rPr>
                <w:rFonts w:ascii="Calibri" w:eastAsia="Times New Roman" w:hAnsi="Calibri" w:cs="Calibri"/>
                <w:color w:val="000000"/>
                <w:lang w:eastAsia="en-CA"/>
              </w:rPr>
              <w:t xml:space="preserve"> Lake Correctional Centre </w:t>
            </w:r>
            <w:r w:rsidR="00BD7B9B" w:rsidRPr="00BD7B9B">
              <w:rPr>
                <w:rFonts w:ascii="Calibri" w:eastAsia="Times New Roman" w:hAnsi="Calibri" w:cs="Calibri"/>
                <w:color w:val="000000"/>
                <w:lang w:eastAsia="en-CA"/>
              </w:rPr>
              <w:t>(HLCC)</w:t>
            </w:r>
          </w:p>
          <w:p w14:paraId="4276DDFB" w14:textId="33C5A0E6"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Institutional Administration</w:t>
            </w:r>
            <w:r w:rsidR="00BD7B9B" w:rsidRPr="00BD7B9B">
              <w:rPr>
                <w:rFonts w:ascii="Calibri" w:eastAsia="Times New Roman" w:hAnsi="Calibri" w:cs="Calibri"/>
                <w:color w:val="000000"/>
                <w:lang w:eastAsia="en-CA"/>
              </w:rPr>
              <w:t xml:space="preserve"> (IADMIN)</w:t>
            </w:r>
            <w:r w:rsidRPr="00E62FD2">
              <w:rPr>
                <w:rFonts w:ascii="Calibri" w:eastAsia="Times New Roman" w:hAnsi="Calibri" w:cs="Calibri"/>
                <w:color w:val="000000"/>
                <w:lang w:eastAsia="en-CA"/>
              </w:rPr>
              <w:t xml:space="preserve"> </w:t>
            </w:r>
          </w:p>
          <w:p w14:paraId="652EAC64" w14:textId="2E207953" w:rsidR="00B43D4B" w:rsidRPr="00E62FD2" w:rsidRDefault="00B43D4B" w:rsidP="00B43D4B">
            <w:pPr>
              <w:spacing w:after="0" w:line="240" w:lineRule="auto"/>
              <w:rPr>
                <w:rFonts w:ascii="Calibri" w:eastAsia="Times New Roman" w:hAnsi="Calibri" w:cs="Calibri"/>
                <w:color w:val="FF0000"/>
                <w:lang w:eastAsia="en-CA"/>
              </w:rPr>
            </w:pPr>
            <w:r w:rsidRPr="00E62FD2">
              <w:rPr>
                <w:rFonts w:ascii="Calibri" w:eastAsia="Times New Roman" w:hAnsi="Calibri" w:cs="Calibri"/>
                <w:color w:val="FF0000"/>
                <w:lang w:eastAsia="en-CA"/>
              </w:rPr>
              <w:t>Kamloops Regional Correctional Centre</w:t>
            </w:r>
            <w:r w:rsidR="00BD7B9B" w:rsidRPr="00BD7B9B">
              <w:rPr>
                <w:rFonts w:ascii="Calibri" w:eastAsia="Times New Roman" w:hAnsi="Calibri" w:cs="Calibri"/>
                <w:color w:val="FF0000"/>
                <w:lang w:eastAsia="en-CA"/>
              </w:rPr>
              <w:t xml:space="preserve"> (KRCC)</w:t>
            </w:r>
            <w:r w:rsidRPr="00E62FD2">
              <w:rPr>
                <w:rFonts w:ascii="Calibri" w:eastAsia="Times New Roman" w:hAnsi="Calibri" w:cs="Calibri"/>
                <w:color w:val="FF0000"/>
                <w:lang w:eastAsia="en-CA"/>
              </w:rPr>
              <w:t xml:space="preserve"> </w:t>
            </w:r>
          </w:p>
          <w:p w14:paraId="4A9859BC" w14:textId="01C36D81"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Mount Thurston</w:t>
            </w:r>
            <w:r w:rsidR="00BD7B9B" w:rsidRPr="00BD7B9B">
              <w:rPr>
                <w:rFonts w:ascii="Calibri" w:eastAsia="Times New Roman" w:hAnsi="Calibri" w:cs="Calibri"/>
                <w:color w:val="000000"/>
                <w:lang w:eastAsia="en-CA"/>
              </w:rPr>
              <w:t xml:space="preserve"> (MTCC)</w:t>
            </w:r>
            <w:r w:rsidRPr="00E62FD2">
              <w:rPr>
                <w:rFonts w:ascii="Calibri" w:eastAsia="Times New Roman" w:hAnsi="Calibri" w:cs="Calibri"/>
                <w:color w:val="000000"/>
                <w:lang w:eastAsia="en-CA"/>
              </w:rPr>
              <w:t xml:space="preserve"> </w:t>
            </w:r>
          </w:p>
          <w:p w14:paraId="51B7603B" w14:textId="6223580A" w:rsidR="00B43D4B" w:rsidRPr="00E62FD2" w:rsidRDefault="00B43D4B" w:rsidP="00B43D4B">
            <w:pPr>
              <w:spacing w:after="0" w:line="240" w:lineRule="auto"/>
              <w:rPr>
                <w:rFonts w:ascii="Calibri" w:eastAsia="Times New Roman" w:hAnsi="Calibri" w:cs="Calibri"/>
                <w:color w:val="FF0000"/>
                <w:lang w:eastAsia="en-CA"/>
              </w:rPr>
            </w:pPr>
            <w:r w:rsidRPr="00E62FD2">
              <w:rPr>
                <w:rFonts w:ascii="Calibri" w:eastAsia="Times New Roman" w:hAnsi="Calibri" w:cs="Calibri"/>
                <w:color w:val="FF0000"/>
                <w:lang w:eastAsia="en-CA"/>
              </w:rPr>
              <w:t>Nanaimo Correctional Centre</w:t>
            </w:r>
            <w:r w:rsidR="00BD7B9B" w:rsidRPr="00BD7B9B">
              <w:rPr>
                <w:rFonts w:ascii="Calibri" w:eastAsia="Times New Roman" w:hAnsi="Calibri" w:cs="Calibri"/>
                <w:color w:val="FF0000"/>
                <w:lang w:eastAsia="en-CA"/>
              </w:rPr>
              <w:t xml:space="preserve"> (NCC)</w:t>
            </w:r>
            <w:r w:rsidRPr="00E62FD2">
              <w:rPr>
                <w:rFonts w:ascii="Calibri" w:eastAsia="Times New Roman" w:hAnsi="Calibri" w:cs="Calibri"/>
                <w:color w:val="FF0000"/>
                <w:lang w:eastAsia="en-CA"/>
              </w:rPr>
              <w:t xml:space="preserve"> </w:t>
            </w:r>
          </w:p>
          <w:p w14:paraId="02F39699" w14:textId="5880856A"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New Haven Correctional Centre</w:t>
            </w:r>
            <w:r w:rsidR="00BD7B9B" w:rsidRPr="00BD7B9B">
              <w:rPr>
                <w:rFonts w:ascii="Calibri" w:eastAsia="Times New Roman" w:hAnsi="Calibri" w:cs="Calibri"/>
                <w:color w:val="000000"/>
                <w:lang w:eastAsia="en-CA"/>
              </w:rPr>
              <w:t xml:space="preserve"> (NHCC)</w:t>
            </w:r>
            <w:r w:rsidRPr="00E62FD2">
              <w:rPr>
                <w:rFonts w:ascii="Calibri" w:eastAsia="Times New Roman" w:hAnsi="Calibri" w:cs="Calibri"/>
                <w:color w:val="000000"/>
                <w:lang w:eastAsia="en-CA"/>
              </w:rPr>
              <w:t xml:space="preserve"> </w:t>
            </w:r>
          </w:p>
          <w:p w14:paraId="55E512EB" w14:textId="247D1BCD" w:rsidR="00B43D4B" w:rsidRPr="00E62FD2" w:rsidRDefault="00B43D4B" w:rsidP="00B43D4B">
            <w:pPr>
              <w:spacing w:after="0" w:line="240" w:lineRule="auto"/>
              <w:rPr>
                <w:rFonts w:ascii="Calibri" w:eastAsia="Times New Roman" w:hAnsi="Calibri" w:cs="Calibri"/>
                <w:color w:val="FF0000"/>
                <w:lang w:eastAsia="en-CA"/>
              </w:rPr>
            </w:pPr>
            <w:r w:rsidRPr="00E62FD2">
              <w:rPr>
                <w:rFonts w:ascii="Calibri" w:eastAsia="Times New Roman" w:hAnsi="Calibri" w:cs="Calibri"/>
                <w:color w:val="FF0000"/>
                <w:lang w:eastAsia="en-CA"/>
              </w:rPr>
              <w:t>North Fraser Pretrial Centre</w:t>
            </w:r>
            <w:r w:rsidR="00BD7B9B" w:rsidRPr="00BD7B9B">
              <w:rPr>
                <w:rFonts w:ascii="Calibri" w:eastAsia="Times New Roman" w:hAnsi="Calibri" w:cs="Calibri"/>
                <w:color w:val="FF0000"/>
                <w:lang w:eastAsia="en-CA"/>
              </w:rPr>
              <w:t xml:space="preserve"> (NFPC)</w:t>
            </w:r>
            <w:r w:rsidRPr="00E62FD2">
              <w:rPr>
                <w:rFonts w:ascii="Calibri" w:eastAsia="Times New Roman" w:hAnsi="Calibri" w:cs="Calibri"/>
                <w:color w:val="FF0000"/>
                <w:lang w:eastAsia="en-CA"/>
              </w:rPr>
              <w:t xml:space="preserve"> </w:t>
            </w:r>
          </w:p>
          <w:p w14:paraId="5013A913" w14:textId="675C0BF2" w:rsidR="00B43D4B" w:rsidRPr="00E62FD2" w:rsidRDefault="00B43D4B" w:rsidP="00B43D4B">
            <w:pPr>
              <w:spacing w:after="0" w:line="240" w:lineRule="auto"/>
              <w:rPr>
                <w:rFonts w:ascii="Calibri" w:eastAsia="Times New Roman" w:hAnsi="Calibri" w:cs="Calibri"/>
                <w:color w:val="FF0000"/>
                <w:lang w:eastAsia="en-CA"/>
              </w:rPr>
            </w:pPr>
            <w:r w:rsidRPr="00E62FD2">
              <w:rPr>
                <w:rFonts w:ascii="Calibri" w:eastAsia="Times New Roman" w:hAnsi="Calibri" w:cs="Calibri"/>
                <w:color w:val="FF0000"/>
                <w:lang w:eastAsia="en-CA"/>
              </w:rPr>
              <w:t>Okanagan Correctional Centre</w:t>
            </w:r>
            <w:r w:rsidR="00BD7B9B" w:rsidRPr="00BD7B9B">
              <w:rPr>
                <w:rFonts w:ascii="Calibri" w:eastAsia="Times New Roman" w:hAnsi="Calibri" w:cs="Calibri"/>
                <w:color w:val="FF0000"/>
                <w:lang w:eastAsia="en-CA"/>
              </w:rPr>
              <w:t xml:space="preserve"> (OCC)</w:t>
            </w:r>
            <w:r w:rsidRPr="00E62FD2">
              <w:rPr>
                <w:rFonts w:ascii="Calibri" w:eastAsia="Times New Roman" w:hAnsi="Calibri" w:cs="Calibri"/>
                <w:color w:val="FF0000"/>
                <w:lang w:eastAsia="en-CA"/>
              </w:rPr>
              <w:t xml:space="preserve"> </w:t>
            </w:r>
          </w:p>
          <w:p w14:paraId="1D4A175F" w14:textId="18C2C0F0" w:rsidR="00B43D4B" w:rsidRPr="00E62FD2" w:rsidRDefault="00B43D4B" w:rsidP="00B43D4B">
            <w:pPr>
              <w:spacing w:after="0" w:line="240" w:lineRule="auto"/>
              <w:rPr>
                <w:rFonts w:ascii="Calibri" w:eastAsia="Times New Roman" w:hAnsi="Calibri" w:cs="Calibri"/>
                <w:color w:val="FF0000"/>
                <w:lang w:eastAsia="en-CA"/>
              </w:rPr>
            </w:pPr>
            <w:r w:rsidRPr="00E62FD2">
              <w:rPr>
                <w:rFonts w:ascii="Calibri" w:eastAsia="Times New Roman" w:hAnsi="Calibri" w:cs="Calibri"/>
                <w:color w:val="FF0000"/>
                <w:lang w:eastAsia="en-CA"/>
              </w:rPr>
              <w:t>Prince George Regional Correctional Centre</w:t>
            </w:r>
            <w:r w:rsidR="00BD7B9B" w:rsidRPr="00BD7B9B">
              <w:rPr>
                <w:rFonts w:ascii="Calibri" w:eastAsia="Times New Roman" w:hAnsi="Calibri" w:cs="Calibri"/>
                <w:color w:val="FF0000"/>
                <w:lang w:eastAsia="en-CA"/>
              </w:rPr>
              <w:t xml:space="preserve"> (PGRCC)</w:t>
            </w:r>
            <w:r w:rsidRPr="00E62FD2">
              <w:rPr>
                <w:rFonts w:ascii="Calibri" w:eastAsia="Times New Roman" w:hAnsi="Calibri" w:cs="Calibri"/>
                <w:color w:val="FF0000"/>
                <w:lang w:eastAsia="en-CA"/>
              </w:rPr>
              <w:t xml:space="preserve"> </w:t>
            </w:r>
          </w:p>
          <w:p w14:paraId="3E6F4658" w14:textId="08EA4B84"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Rayleigh Camp</w:t>
            </w:r>
            <w:r w:rsidR="00BD7B9B" w:rsidRPr="00BD7B9B">
              <w:rPr>
                <w:rFonts w:ascii="Calibri" w:eastAsia="Times New Roman" w:hAnsi="Calibri" w:cs="Calibri"/>
                <w:color w:val="000000"/>
                <w:lang w:eastAsia="en-CA"/>
              </w:rPr>
              <w:t xml:space="preserve"> (RAYCC)</w:t>
            </w:r>
            <w:r w:rsidRPr="00E62FD2">
              <w:rPr>
                <w:rFonts w:ascii="Calibri" w:eastAsia="Times New Roman" w:hAnsi="Calibri" w:cs="Calibri"/>
                <w:color w:val="000000"/>
                <w:lang w:eastAsia="en-CA"/>
              </w:rPr>
              <w:t xml:space="preserve"> </w:t>
            </w:r>
          </w:p>
          <w:p w14:paraId="4DEA659A" w14:textId="0B0467B8"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Stave Lake Camp</w:t>
            </w:r>
            <w:r w:rsidR="00BD7B9B" w:rsidRPr="00BD7B9B">
              <w:rPr>
                <w:rFonts w:ascii="Calibri" w:eastAsia="Times New Roman" w:hAnsi="Calibri" w:cs="Calibri"/>
                <w:color w:val="000000"/>
                <w:lang w:eastAsia="en-CA"/>
              </w:rPr>
              <w:t xml:space="preserve"> (SLCC)</w:t>
            </w:r>
            <w:r w:rsidRPr="00E62FD2">
              <w:rPr>
                <w:rFonts w:ascii="Calibri" w:eastAsia="Times New Roman" w:hAnsi="Calibri" w:cs="Calibri"/>
                <w:color w:val="000000"/>
                <w:lang w:eastAsia="en-CA"/>
              </w:rPr>
              <w:t xml:space="preserve"> </w:t>
            </w:r>
          </w:p>
          <w:p w14:paraId="3448914C" w14:textId="7FEA9DEB" w:rsidR="00B43D4B" w:rsidRPr="00E62FD2" w:rsidRDefault="00B43D4B" w:rsidP="00B43D4B">
            <w:pPr>
              <w:spacing w:after="0" w:line="240" w:lineRule="auto"/>
              <w:rPr>
                <w:rFonts w:ascii="Calibri" w:eastAsia="Times New Roman" w:hAnsi="Calibri" w:cs="Calibri"/>
                <w:color w:val="FF0000"/>
                <w:lang w:eastAsia="en-CA"/>
              </w:rPr>
            </w:pPr>
            <w:r w:rsidRPr="00E62FD2">
              <w:rPr>
                <w:rFonts w:ascii="Calibri" w:eastAsia="Times New Roman" w:hAnsi="Calibri" w:cs="Calibri"/>
                <w:color w:val="FF0000"/>
                <w:lang w:eastAsia="en-CA"/>
              </w:rPr>
              <w:t>Surrey Pretrial Services Centre</w:t>
            </w:r>
            <w:r w:rsidR="00BD7B9B" w:rsidRPr="00BD7B9B">
              <w:rPr>
                <w:rFonts w:ascii="Calibri" w:eastAsia="Times New Roman" w:hAnsi="Calibri" w:cs="Calibri"/>
                <w:color w:val="FF0000"/>
                <w:lang w:eastAsia="en-CA"/>
              </w:rPr>
              <w:t xml:space="preserve"> (SPSC)</w:t>
            </w:r>
            <w:r w:rsidRPr="00E62FD2">
              <w:rPr>
                <w:rFonts w:ascii="Calibri" w:eastAsia="Times New Roman" w:hAnsi="Calibri" w:cs="Calibri"/>
                <w:color w:val="FF0000"/>
                <w:lang w:eastAsia="en-CA"/>
              </w:rPr>
              <w:t xml:space="preserve"> </w:t>
            </w:r>
          </w:p>
          <w:p w14:paraId="5EFAEDF8" w14:textId="35AAB863"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Terrace Community Correctional </w:t>
            </w:r>
            <w:proofErr w:type="gramStart"/>
            <w:r w:rsidRPr="00E62FD2">
              <w:rPr>
                <w:rFonts w:ascii="Calibri" w:eastAsia="Times New Roman" w:hAnsi="Calibri" w:cs="Calibri"/>
                <w:color w:val="000000"/>
                <w:lang w:eastAsia="en-CA"/>
              </w:rPr>
              <w:t xml:space="preserve">Centre </w:t>
            </w:r>
            <w:r w:rsidR="00BD7B9B" w:rsidRPr="00BD7B9B">
              <w:rPr>
                <w:rFonts w:ascii="Calibri" w:eastAsia="Times New Roman" w:hAnsi="Calibri" w:cs="Calibri"/>
                <w:color w:val="000000"/>
                <w:lang w:eastAsia="en-CA"/>
              </w:rPr>
              <w:t xml:space="preserve"> (</w:t>
            </w:r>
            <w:proofErr w:type="gramEnd"/>
            <w:r w:rsidR="00BD7B9B" w:rsidRPr="00BD7B9B">
              <w:rPr>
                <w:rFonts w:ascii="Calibri" w:eastAsia="Times New Roman" w:hAnsi="Calibri" w:cs="Calibri"/>
                <w:color w:val="000000"/>
                <w:lang w:eastAsia="en-CA"/>
              </w:rPr>
              <w:t>TCC)</w:t>
            </w:r>
          </w:p>
          <w:p w14:paraId="11A7F908" w14:textId="0BF46A16" w:rsidR="00B43D4B" w:rsidRPr="00E62FD2" w:rsidRDefault="00B43D4B" w:rsidP="00B43D4B">
            <w:pPr>
              <w:spacing w:after="0" w:line="240" w:lineRule="auto"/>
              <w:rPr>
                <w:rFonts w:ascii="Calibri" w:eastAsia="Times New Roman" w:hAnsi="Calibri" w:cs="Calibri"/>
                <w:color w:val="FF0000"/>
                <w:lang w:eastAsia="en-CA"/>
              </w:rPr>
            </w:pPr>
            <w:r w:rsidRPr="00E62FD2">
              <w:rPr>
                <w:rFonts w:ascii="Calibri" w:eastAsia="Times New Roman" w:hAnsi="Calibri" w:cs="Calibri"/>
                <w:color w:val="FF0000"/>
                <w:lang w:eastAsia="en-CA"/>
              </w:rPr>
              <w:t>Vancouver Island Regional Correctional Centre</w:t>
            </w:r>
            <w:r w:rsidR="00BD7B9B" w:rsidRPr="00BD7B9B">
              <w:rPr>
                <w:rFonts w:ascii="Calibri" w:eastAsia="Times New Roman" w:hAnsi="Calibri" w:cs="Calibri"/>
                <w:color w:val="FF0000"/>
                <w:lang w:eastAsia="en-CA"/>
              </w:rPr>
              <w:t xml:space="preserve"> (VIRCC)</w:t>
            </w:r>
            <w:r w:rsidRPr="00E62FD2">
              <w:rPr>
                <w:rFonts w:ascii="Calibri" w:eastAsia="Times New Roman" w:hAnsi="Calibri" w:cs="Calibri"/>
                <w:color w:val="FF0000"/>
                <w:lang w:eastAsia="en-CA"/>
              </w:rPr>
              <w:t xml:space="preserve"> </w:t>
            </w:r>
          </w:p>
          <w:p w14:paraId="209FB5FD" w14:textId="6068DA4E" w:rsidR="00BD7B9B" w:rsidRDefault="00BD7B9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Vancouver Jail</w:t>
            </w:r>
            <w:r w:rsidRPr="00BD7B9B">
              <w:rPr>
                <w:rFonts w:ascii="Calibri" w:eastAsia="Times New Roman" w:hAnsi="Calibri" w:cs="Calibri"/>
                <w:color w:val="000000"/>
                <w:lang w:eastAsia="en-CA"/>
              </w:rPr>
              <w:t xml:space="preserve"> (VANCJ)</w:t>
            </w:r>
          </w:p>
          <w:p w14:paraId="67C3BE38" w14:textId="28D4B533" w:rsidR="00B43D4B" w:rsidRPr="00E62FD2" w:rsidRDefault="00B43D4B" w:rsidP="00B43D4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Vancouver Pretrial Services Centre</w:t>
            </w:r>
            <w:r w:rsidR="00BD7B9B" w:rsidRPr="00BD7B9B">
              <w:rPr>
                <w:rFonts w:ascii="Calibri" w:eastAsia="Times New Roman" w:hAnsi="Calibri" w:cs="Calibri"/>
                <w:color w:val="000000"/>
                <w:lang w:eastAsia="en-CA"/>
              </w:rPr>
              <w:t xml:space="preserve"> (VPSC)</w:t>
            </w:r>
            <w:r w:rsidRPr="00E62FD2">
              <w:rPr>
                <w:rFonts w:ascii="Calibri" w:eastAsia="Times New Roman" w:hAnsi="Calibri" w:cs="Calibri"/>
                <w:color w:val="000000"/>
                <w:lang w:eastAsia="en-CA"/>
              </w:rPr>
              <w:t xml:space="preserve"> </w:t>
            </w:r>
          </w:p>
          <w:p w14:paraId="4ABB107D" w14:textId="054BA516" w:rsidR="00450F17" w:rsidRPr="00E62FD2" w:rsidRDefault="00450F17" w:rsidP="00632DAB">
            <w:pPr>
              <w:spacing w:after="0" w:line="240" w:lineRule="auto"/>
              <w:rPr>
                <w:rFonts w:ascii="Calibri" w:eastAsia="Times New Roman" w:hAnsi="Calibri" w:cs="Calibri"/>
                <w:color w:val="000000"/>
                <w:lang w:eastAsia="en-CA"/>
              </w:rPr>
            </w:pPr>
          </w:p>
        </w:tc>
        <w:tc>
          <w:tcPr>
            <w:tcW w:w="4860" w:type="dxa"/>
            <w:shd w:val="clear" w:color="auto" w:fill="FFC000" w:themeFill="accent4"/>
            <w:vAlign w:val="center"/>
            <w:hideMark/>
          </w:tcPr>
          <w:p w14:paraId="74E550DE" w14:textId="77777777" w:rsidR="00DA15A8" w:rsidRPr="00E62FD2" w:rsidRDefault="00450F17"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Custody centre where admission occurs or where other movement type</w:t>
            </w:r>
            <w:r w:rsidR="00767096" w:rsidRPr="00E62FD2">
              <w:rPr>
                <w:rFonts w:ascii="Calibri" w:eastAsia="Times New Roman" w:hAnsi="Calibri" w:cs="Calibri"/>
                <w:color w:val="000000"/>
                <w:lang w:eastAsia="en-CA"/>
              </w:rPr>
              <w:t>s</w:t>
            </w:r>
            <w:r w:rsidRPr="00E62FD2">
              <w:rPr>
                <w:rFonts w:ascii="Calibri" w:eastAsia="Times New Roman" w:hAnsi="Calibri" w:cs="Calibri"/>
                <w:color w:val="000000"/>
                <w:lang w:eastAsia="en-CA"/>
              </w:rPr>
              <w:t xml:space="preserve"> </w:t>
            </w:r>
            <w:r w:rsidR="00767096" w:rsidRPr="00E62FD2">
              <w:rPr>
                <w:rFonts w:ascii="Calibri" w:eastAsia="Times New Roman" w:hAnsi="Calibri" w:cs="Calibri"/>
                <w:color w:val="000000"/>
                <w:lang w:eastAsia="en-CA"/>
              </w:rPr>
              <w:t>are tied to</w:t>
            </w:r>
            <w:r w:rsidR="00B43D4B" w:rsidRPr="00E62FD2">
              <w:rPr>
                <w:rFonts w:ascii="Calibri" w:eastAsia="Times New Roman" w:hAnsi="Calibri" w:cs="Calibri"/>
                <w:color w:val="000000"/>
                <w:lang w:eastAsia="en-CA"/>
              </w:rPr>
              <w:t xml:space="preserve">, including centers previously closed. </w:t>
            </w:r>
          </w:p>
          <w:p w14:paraId="1A6CE0C2" w14:textId="77777777" w:rsidR="00DA15A8" w:rsidRPr="00E62FD2" w:rsidRDefault="00DA15A8" w:rsidP="00632DAB">
            <w:pPr>
              <w:spacing w:after="0" w:line="240" w:lineRule="auto"/>
              <w:rPr>
                <w:rFonts w:ascii="Calibri" w:eastAsia="Times New Roman" w:hAnsi="Calibri" w:cs="Calibri"/>
                <w:color w:val="000000"/>
                <w:lang w:eastAsia="en-CA"/>
              </w:rPr>
            </w:pPr>
          </w:p>
          <w:p w14:paraId="0B165592" w14:textId="5DF73CCE" w:rsidR="00450F17" w:rsidRPr="00E62FD2" w:rsidRDefault="00DA15A8"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w:t>
            </w:r>
            <w:r w:rsidR="00B43D4B" w:rsidRPr="00E62FD2">
              <w:rPr>
                <w:rFonts w:ascii="Calibri" w:eastAsia="Times New Roman" w:hAnsi="Calibri" w:cs="Calibri"/>
                <w:color w:val="000000"/>
                <w:lang w:eastAsia="en-CA"/>
              </w:rPr>
              <w:t xml:space="preserve">Centers that </w:t>
            </w:r>
            <w:r w:rsidRPr="00E62FD2">
              <w:rPr>
                <w:rFonts w:ascii="Calibri" w:eastAsia="Times New Roman" w:hAnsi="Calibri" w:cs="Calibri"/>
                <w:color w:val="000000"/>
                <w:lang w:eastAsia="en-CA"/>
              </w:rPr>
              <w:t>are currently</w:t>
            </w:r>
            <w:r w:rsidR="00B43D4B" w:rsidRPr="00E62FD2">
              <w:rPr>
                <w:rFonts w:ascii="Calibri" w:eastAsia="Times New Roman" w:hAnsi="Calibri" w:cs="Calibri"/>
                <w:color w:val="000000"/>
                <w:lang w:eastAsia="en-CA"/>
              </w:rPr>
              <w:t xml:space="preserve"> open </w:t>
            </w:r>
            <w:r w:rsidR="00767096" w:rsidRPr="00E62FD2">
              <w:rPr>
                <w:rFonts w:ascii="Calibri" w:eastAsia="Times New Roman" w:hAnsi="Calibri" w:cs="Calibri"/>
                <w:color w:val="000000"/>
                <w:lang w:eastAsia="en-CA"/>
              </w:rPr>
              <w:t>are</w:t>
            </w:r>
            <w:r w:rsidR="00B43D4B" w:rsidRPr="00E62FD2">
              <w:rPr>
                <w:rFonts w:ascii="Calibri" w:eastAsia="Times New Roman" w:hAnsi="Calibri" w:cs="Calibri"/>
                <w:color w:val="000000"/>
                <w:lang w:eastAsia="en-CA"/>
              </w:rPr>
              <w:t xml:space="preserve"> colored in </w:t>
            </w:r>
            <w:r w:rsidR="00B43D4B" w:rsidRPr="00E62FD2">
              <w:rPr>
                <w:rFonts w:ascii="Calibri" w:eastAsia="Times New Roman" w:hAnsi="Calibri" w:cs="Calibri"/>
                <w:color w:val="FF0000"/>
                <w:lang w:eastAsia="en-CA"/>
              </w:rPr>
              <w:t xml:space="preserve">red. </w:t>
            </w:r>
          </w:p>
          <w:p w14:paraId="37A6DB75" w14:textId="77777777" w:rsidR="00673D87" w:rsidRPr="00E62FD2" w:rsidRDefault="00673D87" w:rsidP="00632DAB">
            <w:pPr>
              <w:spacing w:after="0" w:line="240" w:lineRule="auto"/>
              <w:rPr>
                <w:rFonts w:ascii="Calibri" w:eastAsia="Times New Roman" w:hAnsi="Calibri" w:cs="Calibri"/>
                <w:color w:val="000000"/>
                <w:lang w:eastAsia="en-CA"/>
              </w:rPr>
            </w:pPr>
          </w:p>
          <w:p w14:paraId="05745931" w14:textId="628C9CFA" w:rsidR="00673D87" w:rsidRPr="00E62FD2" w:rsidRDefault="00B43D4B"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EMP indicates Electronic Monitoring Program, which was considered a type of custody supervision</w:t>
            </w:r>
            <w:r w:rsidR="00164CB1" w:rsidRPr="00E62FD2">
              <w:rPr>
                <w:rFonts w:ascii="Calibri" w:eastAsia="Times New Roman" w:hAnsi="Calibri" w:cs="Calibri"/>
                <w:color w:val="000000"/>
                <w:lang w:eastAsia="en-CA"/>
              </w:rPr>
              <w:t xml:space="preserve"> until 2001. </w:t>
            </w:r>
            <w:r w:rsidRPr="00E62FD2">
              <w:rPr>
                <w:rFonts w:ascii="Calibri" w:eastAsia="Times New Roman" w:hAnsi="Calibri" w:cs="Calibri"/>
                <w:color w:val="000000"/>
                <w:lang w:eastAsia="en-CA"/>
              </w:rPr>
              <w:t xml:space="preserve"> </w:t>
            </w:r>
            <w:r w:rsidR="00673D87" w:rsidRPr="00E62FD2">
              <w:rPr>
                <w:rFonts w:ascii="Calibri" w:eastAsia="Times New Roman" w:hAnsi="Calibri" w:cs="Calibri"/>
                <w:color w:val="000000"/>
                <w:lang w:eastAsia="en-CA"/>
              </w:rPr>
              <w:t xml:space="preserve"> </w:t>
            </w:r>
          </w:p>
        </w:tc>
      </w:tr>
      <w:tr w:rsidR="00450F17" w:rsidRPr="00E62FD2" w14:paraId="66EE7C84" w14:textId="77777777" w:rsidTr="20B1EAB0">
        <w:trPr>
          <w:trHeight w:val="1815"/>
        </w:trPr>
        <w:tc>
          <w:tcPr>
            <w:tcW w:w="2700"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4BCEDF79" w14:textId="3E05028A" w:rsidR="007306EE" w:rsidRPr="00E62FD2" w:rsidRDefault="007306EE" w:rsidP="007306EE">
            <w:pPr>
              <w:spacing w:after="0" w:line="240" w:lineRule="auto"/>
              <w:rPr>
                <w:rFonts w:ascii="Calibri" w:eastAsia="Times New Roman" w:hAnsi="Calibri" w:cs="Calibri"/>
                <w:color w:val="000000"/>
                <w:lang w:eastAsia="en-CA"/>
              </w:rPr>
            </w:pPr>
            <w:bookmarkStart w:id="19" w:name="_Hlk139360910"/>
            <w:r w:rsidRPr="00E62FD2">
              <w:rPr>
                <w:rFonts w:ascii="Calibri" w:eastAsia="Times New Roman" w:hAnsi="Calibri" w:cs="Calibri"/>
                <w:color w:val="000000"/>
                <w:lang w:eastAsia="en-CA"/>
              </w:rPr>
              <w:lastRenderedPageBreak/>
              <w:t xml:space="preserve">LOCATION_CRT_FACILITY_CD </w:t>
            </w:r>
          </w:p>
          <w:p w14:paraId="1BDDA7EC" w14:textId="77777777" w:rsidR="007306EE" w:rsidRPr="00E62FD2" w:rsidRDefault="007306EE" w:rsidP="007306EE">
            <w:pPr>
              <w:spacing w:after="0" w:line="240" w:lineRule="auto"/>
              <w:rPr>
                <w:rFonts w:ascii="Calibri" w:eastAsia="Times New Roman" w:hAnsi="Calibri" w:cs="Calibri"/>
                <w:color w:val="000000"/>
                <w:lang w:eastAsia="en-CA"/>
              </w:rPr>
            </w:pPr>
          </w:p>
          <w:p w14:paraId="2A806462" w14:textId="4F71860E" w:rsidR="007306EE" w:rsidRPr="00E62FD2" w:rsidRDefault="007306EE" w:rsidP="007306E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AND</w:t>
            </w:r>
          </w:p>
          <w:p w14:paraId="6003B2C1" w14:textId="77777777" w:rsidR="007306EE" w:rsidRPr="00E62FD2" w:rsidRDefault="007306EE" w:rsidP="007306EE">
            <w:pPr>
              <w:spacing w:after="0" w:line="240" w:lineRule="auto"/>
              <w:rPr>
                <w:rFonts w:ascii="Calibri" w:eastAsia="Times New Roman" w:hAnsi="Calibri" w:cs="Calibri"/>
                <w:color w:val="000000"/>
                <w:lang w:eastAsia="en-CA"/>
              </w:rPr>
            </w:pPr>
          </w:p>
          <w:p w14:paraId="7D6FB3B9" w14:textId="07A666E8" w:rsidR="00450F17" w:rsidRPr="00E62FD2" w:rsidRDefault="007306EE" w:rsidP="007306E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LOCATION_CRT_FACILITY_DSC</w:t>
            </w:r>
            <w:bookmarkEnd w:id="19"/>
          </w:p>
        </w:tc>
        <w:tc>
          <w:tcPr>
            <w:tcW w:w="2070"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414EC534" w14:textId="573D6F62" w:rsidR="00450F17" w:rsidRPr="00E62FD2" w:rsidRDefault="00450F17"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Court Location Unit Code</w:t>
            </w:r>
            <w:r w:rsidR="007306EE" w:rsidRPr="00E62FD2">
              <w:rPr>
                <w:rFonts w:ascii="Calibri" w:eastAsia="Times New Roman" w:hAnsi="Calibri" w:cs="Calibri"/>
                <w:color w:val="000000"/>
                <w:lang w:eastAsia="en-CA"/>
              </w:rPr>
              <w:t xml:space="preserve"> and Description </w:t>
            </w:r>
          </w:p>
        </w:tc>
        <w:tc>
          <w:tcPr>
            <w:tcW w:w="3960"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05F0459E" w14:textId="6F2BFCE4" w:rsidR="00450F17" w:rsidRPr="00E62FD2" w:rsidRDefault="00450F17"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0001, </w:t>
            </w:r>
            <w:r w:rsidR="008C417C">
              <w:rPr>
                <w:rFonts w:ascii="Calibri" w:eastAsia="Times New Roman" w:hAnsi="Calibri" w:cs="Calibri"/>
                <w:color w:val="000000"/>
                <w:lang w:eastAsia="en-CA"/>
              </w:rPr>
              <w:t xml:space="preserve">0002, </w:t>
            </w:r>
            <w:r w:rsidRPr="00E62FD2">
              <w:rPr>
                <w:rFonts w:ascii="Calibri" w:eastAsia="Times New Roman" w:hAnsi="Calibri" w:cs="Calibri"/>
                <w:color w:val="000000"/>
                <w:lang w:eastAsia="en-CA"/>
              </w:rPr>
              <w:t xml:space="preserve">100M, 1102, 2041, ABAY, ABBO, ACRE, ALTA, ANAH, </w:t>
            </w:r>
            <w:r w:rsidR="008C417C" w:rsidRPr="00B875D7">
              <w:rPr>
                <w:rFonts w:ascii="Calibri" w:eastAsia="Times New Roman" w:hAnsi="Calibri" w:cs="Calibri"/>
                <w:color w:val="000000"/>
                <w:lang w:eastAsia="en-CA"/>
              </w:rPr>
              <w:t>APAR</w:t>
            </w:r>
            <w:r w:rsidR="008C417C">
              <w:rPr>
                <w:rStyle w:val="cf01"/>
              </w:rPr>
              <w:t xml:space="preserve">, </w:t>
            </w:r>
            <w:r w:rsidRPr="00E62FD2">
              <w:rPr>
                <w:rFonts w:ascii="Calibri" w:eastAsia="Times New Roman" w:hAnsi="Calibri" w:cs="Calibri"/>
                <w:color w:val="000000"/>
                <w:lang w:eastAsia="en-CA"/>
              </w:rPr>
              <w:t xml:space="preserve">ASHC, ATLI, BBEL, BCOO, BCPAR, BLAK, BURN, BYCS, </w:t>
            </w:r>
            <w:r w:rsidR="008C417C" w:rsidRPr="00B875D7">
              <w:rPr>
                <w:rFonts w:ascii="Calibri" w:eastAsia="Times New Roman" w:hAnsi="Calibri" w:cs="Calibri"/>
                <w:color w:val="000000"/>
                <w:lang w:eastAsia="en-CA"/>
              </w:rPr>
              <w:t>CASS</w:t>
            </w:r>
            <w:r w:rsidR="008C417C">
              <w:rPr>
                <w:rStyle w:val="cf01"/>
              </w:rPr>
              <w:t xml:space="preserve">, </w:t>
            </w:r>
            <w:r w:rsidRPr="00E62FD2">
              <w:rPr>
                <w:rFonts w:ascii="Calibri" w:eastAsia="Times New Roman" w:hAnsi="Calibri" w:cs="Calibri"/>
                <w:color w:val="000000"/>
                <w:lang w:eastAsia="en-CA"/>
              </w:rPr>
              <w:t xml:space="preserve">CAST, CHAS, CHET, CHIL, CLEA, COLW, COQU, COUR, CRAN, CRES, CRIV, CSC, DCRE, DELT, DLAK, </w:t>
            </w:r>
            <w:r w:rsidR="008C417C" w:rsidRPr="00B875D7">
              <w:rPr>
                <w:rFonts w:ascii="Calibri" w:eastAsia="Times New Roman" w:hAnsi="Calibri" w:cs="Calibri"/>
                <w:color w:val="000000"/>
                <w:sz w:val="24"/>
                <w:szCs w:val="24"/>
                <w:lang w:eastAsia="en-CA"/>
              </w:rPr>
              <w:t>DREV,</w:t>
            </w:r>
            <w:r w:rsidR="008C417C">
              <w:rPr>
                <w:rStyle w:val="cf01"/>
              </w:rPr>
              <w:t xml:space="preserve"> </w:t>
            </w:r>
            <w:r w:rsidRPr="00E62FD2">
              <w:rPr>
                <w:rFonts w:ascii="Calibri" w:eastAsia="Times New Roman" w:hAnsi="Calibri" w:cs="Calibri"/>
                <w:color w:val="000000"/>
                <w:lang w:eastAsia="en-CA"/>
              </w:rPr>
              <w:t>DUNC, DVCC, FED, FERN, FLAK, FNEL, FSJA, FSJO, FWAR, GANG, GFOR, GHOPE, GOLD, GRIV, HAZE, HHOP, HOPE, HOUS, IMMI, INVE, KAML, KELO, KIMB, KITI, KLEM, LADY, LANG, LILL, LPOS, LYTT, MACK, MANI, MASS, MATS, MCBR, MERR, MISS, MRID, N/A, NAIY, NAKU, NANA, NATPAR, NBRU, NELS, NEWF, NHAZ, NONE, NSCO, NUNA, NVAN, NWES, NWTE, OLIV, ONTA, PALB, PARK, PCOQ, PEIS, PEMB, PENT, PGEO, PHAR, PRIN, PRIV, PRUP, QCHA, QUEB, QUES, REVE, RICH, ROBS, ROSS, SARM, SASK, SECH, SIDN, SMIT, SPAR, SQUA, STEW, SURR, TERR, TOFI, TSAY, TUMB, UCLU, UNK, UNKN, USAM, VALE, VANA, VANC, VAND, VANP, VANS, VANY, VERN, VICT, VICY, WCOM, WLAK, WROC, WVAN, YUKO</w:t>
            </w:r>
          </w:p>
        </w:tc>
        <w:tc>
          <w:tcPr>
            <w:tcW w:w="4860"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DAB7D30" w14:textId="7DC36AD7" w:rsidR="00450F17" w:rsidRPr="00E62FD2" w:rsidRDefault="00450F17" w:rsidP="00B875D7">
            <w:pPr>
              <w:pStyle w:val="pf0"/>
              <w:rPr>
                <w:rFonts w:ascii="Calibri" w:hAnsi="Calibri" w:cs="Calibri"/>
                <w:color w:val="000000"/>
                <w:lang w:eastAsia="en-CA"/>
              </w:rPr>
            </w:pPr>
            <w:r w:rsidRPr="00E62FD2">
              <w:rPr>
                <w:rFonts w:ascii="Calibri" w:hAnsi="Calibri" w:cs="Calibri"/>
                <w:color w:val="000000"/>
                <w:lang w:eastAsia="en-CA"/>
              </w:rPr>
              <w:t>Maritime Provinces</w:t>
            </w:r>
            <w:r w:rsidR="000428B4" w:rsidRPr="00E62FD2">
              <w:rPr>
                <w:rFonts w:ascii="Calibri" w:hAnsi="Calibri" w:cs="Calibri"/>
                <w:color w:val="000000"/>
                <w:lang w:eastAsia="en-CA"/>
              </w:rPr>
              <w:t xml:space="preserve"> </w:t>
            </w:r>
            <w:r w:rsidRPr="00E62FD2">
              <w:rPr>
                <w:rFonts w:ascii="Calibri" w:hAnsi="Calibri" w:cs="Calibri"/>
                <w:color w:val="000000"/>
                <w:lang w:eastAsia="en-CA"/>
              </w:rPr>
              <w:t xml:space="preserve">(Old PCF CODE) (0001), </w:t>
            </w:r>
            <w:r w:rsidR="008C417C" w:rsidRPr="00B875D7">
              <w:rPr>
                <w:rFonts w:ascii="Calibri" w:hAnsi="Calibri" w:cs="Calibri"/>
                <w:color w:val="000000"/>
                <w:sz w:val="22"/>
                <w:szCs w:val="22"/>
                <w:lang w:eastAsia="en-CA"/>
              </w:rPr>
              <w:t>Quebec Court(Old PCF Code) (0002),</w:t>
            </w:r>
            <w:r w:rsidR="008C417C">
              <w:rPr>
                <w:rStyle w:val="cf01"/>
              </w:rPr>
              <w:t xml:space="preserve"> </w:t>
            </w:r>
            <w:r w:rsidRPr="00E62FD2">
              <w:rPr>
                <w:rFonts w:ascii="Calibri" w:hAnsi="Calibri" w:cs="Calibri"/>
                <w:color w:val="000000"/>
                <w:lang w:eastAsia="en-CA"/>
              </w:rPr>
              <w:t>100 Mile House Law Courts (100M), Coquitlam Court (1102), Justice Centre (Judicial) (2041), Alert Bay Court (ABAY),</w:t>
            </w:r>
            <w:r w:rsidR="00BD7B9B">
              <w:t xml:space="preserve"> </w:t>
            </w:r>
            <w:r w:rsidR="00BD7B9B" w:rsidRPr="00BD7B9B">
              <w:rPr>
                <w:rFonts w:ascii="Calibri" w:hAnsi="Calibri" w:cs="Calibri"/>
                <w:color w:val="000000"/>
                <w:lang w:eastAsia="en-CA"/>
              </w:rPr>
              <w:t>Abbotsford Court (ABBO)</w:t>
            </w:r>
            <w:r w:rsidR="00BD7B9B">
              <w:rPr>
                <w:rFonts w:ascii="Calibri" w:hAnsi="Calibri" w:cs="Calibri"/>
                <w:color w:val="000000"/>
                <w:lang w:eastAsia="en-CA"/>
              </w:rPr>
              <w:t>,</w:t>
            </w:r>
            <w:r w:rsidRPr="00E62FD2">
              <w:rPr>
                <w:rFonts w:ascii="Calibri" w:hAnsi="Calibri" w:cs="Calibri"/>
                <w:color w:val="000000"/>
                <w:lang w:eastAsia="en-CA"/>
              </w:rPr>
              <w:t xml:space="preserve"> Abbotsford Crown (ABBO), Alexis Creek Court (ACRE), Alberta Courts (ALTA), </w:t>
            </w:r>
            <w:proofErr w:type="spellStart"/>
            <w:r w:rsidRPr="00E62FD2">
              <w:rPr>
                <w:rFonts w:ascii="Calibri" w:hAnsi="Calibri" w:cs="Calibri"/>
                <w:color w:val="000000"/>
                <w:lang w:eastAsia="en-CA"/>
              </w:rPr>
              <w:t>Anahim</w:t>
            </w:r>
            <w:proofErr w:type="spellEnd"/>
            <w:r w:rsidRPr="00E62FD2">
              <w:rPr>
                <w:rFonts w:ascii="Calibri" w:hAnsi="Calibri" w:cs="Calibri"/>
                <w:color w:val="000000"/>
                <w:lang w:eastAsia="en-CA"/>
              </w:rPr>
              <w:t xml:space="preserve"> Lake Court (ANAH), </w:t>
            </w:r>
            <w:r w:rsidR="008C417C" w:rsidRPr="00B875D7">
              <w:rPr>
                <w:rFonts w:ascii="Calibri" w:hAnsi="Calibri" w:cs="Calibri"/>
                <w:color w:val="000000"/>
                <w:sz w:val="22"/>
                <w:szCs w:val="22"/>
                <w:lang w:eastAsia="en-CA"/>
              </w:rPr>
              <w:t>Alberta Parole (APAR),</w:t>
            </w:r>
            <w:r w:rsidR="008C417C">
              <w:rPr>
                <w:rFonts w:ascii="Calibri" w:hAnsi="Calibri" w:cs="Calibri"/>
                <w:color w:val="000000"/>
                <w:sz w:val="22"/>
                <w:szCs w:val="22"/>
                <w:lang w:eastAsia="en-CA"/>
              </w:rPr>
              <w:t xml:space="preserve"> </w:t>
            </w:r>
            <w:r w:rsidRPr="00E62FD2">
              <w:rPr>
                <w:rFonts w:ascii="Calibri" w:hAnsi="Calibri" w:cs="Calibri"/>
                <w:color w:val="000000"/>
                <w:lang w:eastAsia="en-CA"/>
              </w:rPr>
              <w:t xml:space="preserve">Ashcroft Court (ASHC), Atlin Court (ATLI), Bella Bella Law Courts (BBEL), Bella Coola Law Courts (BCOO), </w:t>
            </w:r>
            <w:r w:rsidR="00BD7B9B" w:rsidRPr="00BD7B9B">
              <w:rPr>
                <w:rFonts w:ascii="Calibri" w:hAnsi="Calibri" w:cs="Calibri"/>
                <w:color w:val="000000"/>
                <w:lang w:eastAsia="en-CA"/>
              </w:rPr>
              <w:t>BC Parole Board (BCPAR)</w:t>
            </w:r>
            <w:r w:rsidR="00BD7B9B">
              <w:rPr>
                <w:rFonts w:ascii="Calibri" w:hAnsi="Calibri" w:cs="Calibri"/>
                <w:color w:val="000000"/>
                <w:lang w:eastAsia="en-CA"/>
              </w:rPr>
              <w:t xml:space="preserve">, </w:t>
            </w:r>
            <w:r w:rsidRPr="00E62FD2">
              <w:rPr>
                <w:rFonts w:ascii="Calibri" w:hAnsi="Calibri" w:cs="Calibri"/>
                <w:color w:val="000000"/>
                <w:lang w:eastAsia="en-CA"/>
              </w:rPr>
              <w:t xml:space="preserve">B.C. Parole (BCPAR), Burns Lake Court (BLAK), Burnaby Court (BURN), </w:t>
            </w:r>
            <w:r w:rsidR="00BD7B9B" w:rsidRPr="00BD7B9B">
              <w:rPr>
                <w:rFonts w:ascii="Calibri" w:hAnsi="Calibri" w:cs="Calibri"/>
                <w:color w:val="000000"/>
                <w:lang w:eastAsia="en-CA"/>
              </w:rPr>
              <w:t>Burnaby Crown (BURN)</w:t>
            </w:r>
            <w:r w:rsidR="00BD7B9B">
              <w:rPr>
                <w:rFonts w:ascii="Calibri" w:hAnsi="Calibri" w:cs="Calibri"/>
                <w:color w:val="000000"/>
                <w:lang w:eastAsia="en-CA"/>
              </w:rPr>
              <w:t xml:space="preserve">, </w:t>
            </w:r>
            <w:r w:rsidRPr="00E62FD2">
              <w:rPr>
                <w:rFonts w:ascii="Calibri" w:hAnsi="Calibri" w:cs="Calibri"/>
                <w:color w:val="000000"/>
                <w:lang w:eastAsia="en-CA"/>
              </w:rPr>
              <w:t xml:space="preserve">Burnaby Youth Custody Services (BYCS), </w:t>
            </w:r>
            <w:proofErr w:type="spellStart"/>
            <w:r w:rsidR="008C417C" w:rsidRPr="00B875D7">
              <w:rPr>
                <w:rFonts w:ascii="Calibri" w:hAnsi="Calibri" w:cs="Calibri"/>
                <w:color w:val="000000"/>
                <w:sz w:val="22"/>
                <w:szCs w:val="22"/>
                <w:lang w:eastAsia="en-CA"/>
              </w:rPr>
              <w:t>Cassiar</w:t>
            </w:r>
            <w:proofErr w:type="spellEnd"/>
            <w:r w:rsidR="008C417C" w:rsidRPr="00B875D7">
              <w:rPr>
                <w:rFonts w:ascii="Calibri" w:hAnsi="Calibri" w:cs="Calibri"/>
                <w:color w:val="000000"/>
                <w:sz w:val="22"/>
                <w:szCs w:val="22"/>
                <w:lang w:eastAsia="en-CA"/>
              </w:rPr>
              <w:t xml:space="preserve"> Court (CASS)</w:t>
            </w:r>
            <w:r w:rsidR="008C417C">
              <w:rPr>
                <w:rFonts w:ascii="Calibri" w:hAnsi="Calibri" w:cs="Calibri"/>
                <w:color w:val="000000"/>
                <w:lang w:eastAsia="en-CA"/>
              </w:rPr>
              <w:t xml:space="preserve">, </w:t>
            </w:r>
            <w:r w:rsidRPr="00E62FD2">
              <w:rPr>
                <w:rFonts w:ascii="Calibri" w:hAnsi="Calibri" w:cs="Calibri"/>
                <w:color w:val="000000"/>
                <w:lang w:eastAsia="en-CA"/>
              </w:rPr>
              <w:t xml:space="preserve">Castlegar Court (CAST), Chase Court (CHAS), Chetwynd Court (CHET), Chilliwack Court (CHIL), </w:t>
            </w:r>
            <w:r w:rsidR="001B07B5" w:rsidRPr="001B07B5">
              <w:rPr>
                <w:rFonts w:ascii="Calibri" w:hAnsi="Calibri" w:cs="Calibri"/>
                <w:color w:val="000000"/>
                <w:lang w:eastAsia="en-CA"/>
              </w:rPr>
              <w:t>Chilliwack Crown (CHIL)</w:t>
            </w:r>
            <w:r w:rsidR="001B07B5">
              <w:rPr>
                <w:rFonts w:ascii="Calibri" w:hAnsi="Calibri" w:cs="Calibri"/>
                <w:color w:val="000000"/>
                <w:lang w:eastAsia="en-CA"/>
              </w:rPr>
              <w:t xml:space="preserve">, </w:t>
            </w:r>
            <w:r w:rsidRPr="00E62FD2">
              <w:rPr>
                <w:rFonts w:ascii="Calibri" w:hAnsi="Calibri" w:cs="Calibri"/>
                <w:color w:val="000000"/>
                <w:lang w:eastAsia="en-CA"/>
              </w:rPr>
              <w:t xml:space="preserve">Clearwater Court (CLEA), Colwood Provincial Court (COLW), Coquitlam Court (COQU), Courtenay Court (COUR), </w:t>
            </w:r>
            <w:r w:rsidR="001B07B5" w:rsidRPr="001B07B5">
              <w:rPr>
                <w:rFonts w:ascii="Calibri" w:hAnsi="Calibri" w:cs="Calibri"/>
                <w:color w:val="000000"/>
                <w:lang w:eastAsia="en-CA"/>
              </w:rPr>
              <w:t>Courtenay Crown (COUR)</w:t>
            </w:r>
            <w:r w:rsidR="001B07B5">
              <w:rPr>
                <w:rFonts w:ascii="Calibri" w:hAnsi="Calibri" w:cs="Calibri"/>
                <w:color w:val="000000"/>
                <w:lang w:eastAsia="en-CA"/>
              </w:rPr>
              <w:t xml:space="preserve">, </w:t>
            </w:r>
            <w:r w:rsidRPr="00E62FD2">
              <w:rPr>
                <w:rFonts w:ascii="Calibri" w:hAnsi="Calibri" w:cs="Calibri"/>
                <w:color w:val="000000"/>
                <w:lang w:eastAsia="en-CA"/>
              </w:rPr>
              <w:t xml:space="preserve">Cranbrook Court (CRAN), Creston Court (CRES), Campbell River Court (CRIV), Corrections Services Canada (CSC), Dawson Creek Court (DCRE), Delta Court (DELT), Dease Lake Court (DLAK), </w:t>
            </w:r>
            <w:r w:rsidR="008C417C" w:rsidRPr="00B875D7">
              <w:rPr>
                <w:rFonts w:ascii="Calibri" w:hAnsi="Calibri" w:cs="Calibri"/>
                <w:color w:val="000000"/>
                <w:lang w:eastAsia="en-CA"/>
              </w:rPr>
              <w:t xml:space="preserve">Directors Review (DREV), </w:t>
            </w:r>
            <w:r w:rsidRPr="00E62FD2">
              <w:rPr>
                <w:rFonts w:ascii="Calibri" w:hAnsi="Calibri" w:cs="Calibri"/>
                <w:color w:val="000000"/>
                <w:lang w:eastAsia="en-CA"/>
              </w:rPr>
              <w:t xml:space="preserve">Duncan Law Courts (DUNC), Downtown Vanc. Community </w:t>
            </w:r>
            <w:proofErr w:type="spellStart"/>
            <w:r w:rsidRPr="00E62FD2">
              <w:rPr>
                <w:rFonts w:ascii="Calibri" w:hAnsi="Calibri" w:cs="Calibri"/>
                <w:color w:val="000000"/>
                <w:lang w:eastAsia="en-CA"/>
              </w:rPr>
              <w:t>Crt</w:t>
            </w:r>
            <w:proofErr w:type="spellEnd"/>
            <w:r w:rsidRPr="00E62FD2">
              <w:rPr>
                <w:rFonts w:ascii="Calibri" w:hAnsi="Calibri" w:cs="Calibri"/>
                <w:color w:val="000000"/>
                <w:lang w:eastAsia="en-CA"/>
              </w:rPr>
              <w:t xml:space="preserve"> (DVCC), Document issued by Federal Authority (FED), Fernie Court (FERN), Fraser Lake Court (FLAK), Fort Nelson Court (FNEL), Fort St. James Court (FSJA), Fort St.</w:t>
            </w:r>
            <w:r w:rsidR="00B75458" w:rsidRPr="00E62FD2">
              <w:rPr>
                <w:rFonts w:ascii="Calibri" w:hAnsi="Calibri" w:cs="Calibri"/>
                <w:color w:val="000000"/>
                <w:lang w:eastAsia="en-CA"/>
              </w:rPr>
              <w:t xml:space="preserve"> </w:t>
            </w:r>
            <w:r w:rsidRPr="00E62FD2">
              <w:rPr>
                <w:rFonts w:ascii="Calibri" w:hAnsi="Calibri" w:cs="Calibri"/>
                <w:color w:val="000000"/>
                <w:lang w:eastAsia="en-CA"/>
              </w:rPr>
              <w:t xml:space="preserve">John Court (FSJO), Fort Ware Provincial Court </w:t>
            </w:r>
            <w:r w:rsidRPr="00E62FD2">
              <w:rPr>
                <w:rFonts w:ascii="Calibri" w:hAnsi="Calibri" w:cs="Calibri"/>
                <w:color w:val="000000"/>
                <w:lang w:eastAsia="en-CA"/>
              </w:rPr>
              <w:lastRenderedPageBreak/>
              <w:t xml:space="preserve">(FWAR), Ganges Provincial Court (GANG), Grand Forks Court (GFOR), Good Hope Lake (GHOPE), Golden Court (GOLD), Gold River Provincial Court (GRIV), Hazelton Court (HAZE), Hudson Hope Court (HHOP), Hope Provincial Court (HOPE), Houston Court (HOUS), Immigration (IMMI), Invermere Court (INVE), Kamloops Court (KAML), </w:t>
            </w:r>
            <w:r w:rsidR="001B07B5" w:rsidRPr="001B07B5">
              <w:rPr>
                <w:rFonts w:ascii="Calibri" w:hAnsi="Calibri" w:cs="Calibri"/>
                <w:color w:val="000000"/>
                <w:lang w:eastAsia="en-CA"/>
              </w:rPr>
              <w:t>Kamloops Crown (KAML)</w:t>
            </w:r>
            <w:r w:rsidR="001B07B5">
              <w:rPr>
                <w:rFonts w:ascii="Calibri" w:hAnsi="Calibri" w:cs="Calibri"/>
                <w:color w:val="000000"/>
                <w:lang w:eastAsia="en-CA"/>
              </w:rPr>
              <w:t xml:space="preserve">, </w:t>
            </w:r>
            <w:r w:rsidRPr="00E62FD2">
              <w:rPr>
                <w:rFonts w:ascii="Calibri" w:hAnsi="Calibri" w:cs="Calibri"/>
                <w:color w:val="000000"/>
                <w:lang w:eastAsia="en-CA"/>
              </w:rPr>
              <w:t xml:space="preserve">Kelowna Law Courts (KELO), Kimberley Court (KIMB), Kitimat Court (KITI), Klemtu (KLEM), Ladysmith Court (LADY), Langley Provincial Court (LANG), Lillooet Court (LILL), Lower Post Court (LPOS), Lytton Court (LYTT), MacKenzie Court (MACK), Manitoba Courts (MANI), Masset Court (MASS), Matsqui Court (MATS), McBride Court (MCBR), Merritt Court (MERR), Mission Provincial Court (MISS), Maple Ridge Court (MRID), #N/ANew </w:t>
            </w:r>
            <w:proofErr w:type="spellStart"/>
            <w:r w:rsidRPr="00E62FD2">
              <w:rPr>
                <w:rFonts w:ascii="Calibri" w:hAnsi="Calibri" w:cs="Calibri"/>
                <w:color w:val="000000"/>
                <w:lang w:eastAsia="en-CA"/>
              </w:rPr>
              <w:t>Aiyansh</w:t>
            </w:r>
            <w:proofErr w:type="spellEnd"/>
            <w:r w:rsidRPr="00E62FD2">
              <w:rPr>
                <w:rFonts w:ascii="Calibri" w:hAnsi="Calibri" w:cs="Calibri"/>
                <w:color w:val="000000"/>
                <w:lang w:eastAsia="en-CA"/>
              </w:rPr>
              <w:t xml:space="preserve"> Court (NAIY), Nakusp Court (NAKU), Nanaimo Court (NANA), </w:t>
            </w:r>
            <w:r w:rsidR="001B07B5" w:rsidRPr="001B07B5">
              <w:rPr>
                <w:rFonts w:ascii="Calibri" w:hAnsi="Calibri" w:cs="Calibri"/>
                <w:color w:val="000000"/>
                <w:lang w:eastAsia="en-CA"/>
              </w:rPr>
              <w:t>National Parole Board (NATPAR)</w:t>
            </w:r>
            <w:r w:rsidR="001B07B5">
              <w:rPr>
                <w:rFonts w:ascii="Calibri" w:hAnsi="Calibri" w:cs="Calibri"/>
                <w:color w:val="000000"/>
                <w:lang w:eastAsia="en-CA"/>
              </w:rPr>
              <w:t xml:space="preserve">, </w:t>
            </w:r>
            <w:r w:rsidRPr="00E62FD2">
              <w:rPr>
                <w:rFonts w:ascii="Calibri" w:hAnsi="Calibri" w:cs="Calibri"/>
                <w:color w:val="000000"/>
                <w:lang w:eastAsia="en-CA"/>
              </w:rPr>
              <w:t xml:space="preserve">National Parole (NATPAR), New Brunswick Courts (NBRU), Nelson Court (NELS), </w:t>
            </w:r>
            <w:r w:rsidR="001B07B5" w:rsidRPr="001B07B5">
              <w:rPr>
                <w:rFonts w:ascii="Calibri" w:hAnsi="Calibri" w:cs="Calibri"/>
                <w:color w:val="000000"/>
                <w:lang w:eastAsia="en-CA"/>
              </w:rPr>
              <w:t>Nelson Crown (NELS)</w:t>
            </w:r>
            <w:r w:rsidR="001B07B5">
              <w:rPr>
                <w:rFonts w:ascii="Calibri" w:hAnsi="Calibri" w:cs="Calibri"/>
                <w:color w:val="000000"/>
                <w:lang w:eastAsia="en-CA"/>
              </w:rPr>
              <w:t xml:space="preserve">, </w:t>
            </w:r>
            <w:r w:rsidRPr="00E62FD2">
              <w:rPr>
                <w:rFonts w:ascii="Calibri" w:hAnsi="Calibri" w:cs="Calibri"/>
                <w:color w:val="000000"/>
                <w:lang w:eastAsia="en-CA"/>
              </w:rPr>
              <w:t xml:space="preserve">Newfoundland Courts (NEWF), New Hazelton Court (NHAZ), NONE (NONE), Nova Scotia Courts (NSCO), Nunavut Court (NUNA), North Vancouver Court (NVAN), </w:t>
            </w:r>
            <w:r w:rsidR="001B07B5" w:rsidRPr="001B07B5">
              <w:rPr>
                <w:rFonts w:ascii="Calibri" w:hAnsi="Calibri" w:cs="Calibri"/>
                <w:color w:val="000000"/>
                <w:lang w:eastAsia="en-CA"/>
              </w:rPr>
              <w:t>North Vancouver Crown (NVAN)</w:t>
            </w:r>
            <w:r w:rsidR="001B07B5">
              <w:rPr>
                <w:rFonts w:ascii="Calibri" w:hAnsi="Calibri" w:cs="Calibri"/>
                <w:color w:val="000000"/>
                <w:lang w:eastAsia="en-CA"/>
              </w:rPr>
              <w:t xml:space="preserve">, </w:t>
            </w:r>
            <w:r w:rsidRPr="00E62FD2">
              <w:rPr>
                <w:rFonts w:ascii="Calibri" w:hAnsi="Calibri" w:cs="Calibri"/>
                <w:color w:val="000000"/>
                <w:lang w:eastAsia="en-CA"/>
              </w:rPr>
              <w:t xml:space="preserve">New Westminster Court (NWES), </w:t>
            </w:r>
            <w:r w:rsidR="001B07B5" w:rsidRPr="001B07B5">
              <w:rPr>
                <w:rFonts w:ascii="Calibri" w:hAnsi="Calibri" w:cs="Calibri"/>
                <w:color w:val="000000"/>
                <w:lang w:eastAsia="en-CA"/>
              </w:rPr>
              <w:t>New Westminster Crown (NWES)</w:t>
            </w:r>
            <w:r w:rsidR="001B07B5">
              <w:rPr>
                <w:rFonts w:ascii="Calibri" w:hAnsi="Calibri" w:cs="Calibri"/>
                <w:color w:val="000000"/>
                <w:lang w:eastAsia="en-CA"/>
              </w:rPr>
              <w:t xml:space="preserve">, </w:t>
            </w:r>
            <w:r w:rsidRPr="00E62FD2">
              <w:rPr>
                <w:rFonts w:ascii="Calibri" w:hAnsi="Calibri" w:cs="Calibri"/>
                <w:color w:val="000000"/>
                <w:lang w:eastAsia="en-CA"/>
              </w:rPr>
              <w:t xml:space="preserve">Northwest Territories Courts (NWTE), Oliver Court (OLIV), Ontario Courts (ONTA), Port Alberni Law Courts (PALB), Parksville </w:t>
            </w:r>
            <w:r w:rsidRPr="00E62FD2">
              <w:rPr>
                <w:rFonts w:ascii="Calibri" w:hAnsi="Calibri" w:cs="Calibri"/>
                <w:color w:val="000000"/>
                <w:lang w:eastAsia="en-CA"/>
              </w:rPr>
              <w:lastRenderedPageBreak/>
              <w:t>Provincial Court (PARK), Port Coquitlam Court (PCOQ),</w:t>
            </w:r>
            <w:r w:rsidR="001B07B5">
              <w:t xml:space="preserve"> </w:t>
            </w:r>
            <w:r w:rsidR="001B07B5" w:rsidRPr="001B07B5">
              <w:rPr>
                <w:rFonts w:ascii="Calibri" w:hAnsi="Calibri" w:cs="Calibri"/>
                <w:color w:val="000000"/>
                <w:lang w:eastAsia="en-CA"/>
              </w:rPr>
              <w:t>Port Coquitlam Crown (PCOQ)</w:t>
            </w:r>
            <w:r w:rsidR="001B07B5">
              <w:rPr>
                <w:rFonts w:ascii="Calibri" w:hAnsi="Calibri" w:cs="Calibri"/>
                <w:color w:val="000000"/>
                <w:lang w:eastAsia="en-CA"/>
              </w:rPr>
              <w:t>,</w:t>
            </w:r>
            <w:r w:rsidRPr="00E62FD2">
              <w:rPr>
                <w:rFonts w:ascii="Calibri" w:hAnsi="Calibri" w:cs="Calibri"/>
                <w:color w:val="000000"/>
                <w:lang w:eastAsia="en-CA"/>
              </w:rPr>
              <w:t xml:space="preserve"> Prince Edward Island Courts (PEIS), Pemberton Provincial Court (PEMB), Penticton Court (PENT), Prince George Court (PGEO), </w:t>
            </w:r>
            <w:r w:rsidR="001B07B5" w:rsidRPr="001B07B5">
              <w:rPr>
                <w:rFonts w:ascii="Calibri" w:hAnsi="Calibri" w:cs="Calibri"/>
                <w:color w:val="000000"/>
                <w:lang w:eastAsia="en-CA"/>
              </w:rPr>
              <w:t>Prince George Crown (PGEO)</w:t>
            </w:r>
            <w:r w:rsidR="001B07B5">
              <w:rPr>
                <w:rFonts w:ascii="Calibri" w:hAnsi="Calibri" w:cs="Calibri"/>
                <w:color w:val="000000"/>
                <w:lang w:eastAsia="en-CA"/>
              </w:rPr>
              <w:t xml:space="preserve">, </w:t>
            </w:r>
            <w:r w:rsidRPr="00E62FD2">
              <w:rPr>
                <w:rFonts w:ascii="Calibri" w:hAnsi="Calibri" w:cs="Calibri"/>
                <w:color w:val="000000"/>
                <w:lang w:eastAsia="en-CA"/>
              </w:rPr>
              <w:t xml:space="preserve">Port Hardy Law Courts (PHAR), Princeton Court (PRIN), Powell River Law Courts (PRIV), Prince Rupert Court (PRUP), Queen Charlotte City Law Court (QCHA), Quebec Courts (QUEB), Quesnel Court (QUES), </w:t>
            </w:r>
            <w:r w:rsidR="001B07B5" w:rsidRPr="001B07B5">
              <w:rPr>
                <w:rFonts w:ascii="Calibri" w:hAnsi="Calibri" w:cs="Calibri"/>
                <w:color w:val="000000"/>
                <w:lang w:eastAsia="en-CA"/>
              </w:rPr>
              <w:t>Quesnel Crown (QUES)</w:t>
            </w:r>
            <w:r w:rsidR="001B07B5">
              <w:rPr>
                <w:rFonts w:ascii="Calibri" w:hAnsi="Calibri" w:cs="Calibri"/>
                <w:color w:val="000000"/>
                <w:lang w:eastAsia="en-CA"/>
              </w:rPr>
              <w:t xml:space="preserve">, </w:t>
            </w:r>
            <w:r w:rsidRPr="00E62FD2">
              <w:rPr>
                <w:rFonts w:ascii="Calibri" w:hAnsi="Calibri" w:cs="Calibri"/>
                <w:color w:val="000000"/>
                <w:lang w:eastAsia="en-CA"/>
              </w:rPr>
              <w:t xml:space="preserve">Revelstoke Court (REVE), Richmond Court (RICH), </w:t>
            </w:r>
            <w:r w:rsidR="001B07B5" w:rsidRPr="001B07B5">
              <w:rPr>
                <w:rFonts w:ascii="Calibri" w:hAnsi="Calibri" w:cs="Calibri"/>
                <w:color w:val="000000"/>
                <w:lang w:eastAsia="en-CA"/>
              </w:rPr>
              <w:t>Richmond Crown (RICH)</w:t>
            </w:r>
            <w:r w:rsidR="001B07B5">
              <w:rPr>
                <w:rFonts w:ascii="Calibri" w:hAnsi="Calibri" w:cs="Calibri"/>
                <w:color w:val="000000"/>
                <w:lang w:eastAsia="en-CA"/>
              </w:rPr>
              <w:t xml:space="preserve">, </w:t>
            </w:r>
            <w:r w:rsidRPr="00E62FD2">
              <w:rPr>
                <w:rFonts w:ascii="Calibri" w:hAnsi="Calibri" w:cs="Calibri"/>
                <w:color w:val="000000"/>
                <w:lang w:eastAsia="en-CA"/>
              </w:rPr>
              <w:t xml:space="preserve">Robson Square (ROBS), Rossland Court (ROSS), Salmon Arm Court (SARM), Saskatchewan Courts (SASK), Sechelt Law Courts (SECH), </w:t>
            </w:r>
            <w:r w:rsidR="001B07B5" w:rsidRPr="001B07B5">
              <w:rPr>
                <w:rFonts w:ascii="Calibri" w:hAnsi="Calibri" w:cs="Calibri"/>
                <w:color w:val="000000"/>
                <w:lang w:eastAsia="en-CA"/>
              </w:rPr>
              <w:t>Sechelt Crown (SECH)</w:t>
            </w:r>
            <w:r w:rsidR="001B07B5">
              <w:rPr>
                <w:rFonts w:ascii="Calibri" w:hAnsi="Calibri" w:cs="Calibri"/>
                <w:color w:val="000000"/>
                <w:lang w:eastAsia="en-CA"/>
              </w:rPr>
              <w:t xml:space="preserve">, </w:t>
            </w:r>
            <w:r w:rsidRPr="00E62FD2">
              <w:rPr>
                <w:rFonts w:ascii="Calibri" w:hAnsi="Calibri" w:cs="Calibri"/>
                <w:color w:val="000000"/>
                <w:lang w:eastAsia="en-CA"/>
              </w:rPr>
              <w:t xml:space="preserve">Sidney Provincial Court (SIDN), Smithers Court (SMIT), </w:t>
            </w:r>
            <w:r w:rsidR="001B07B5" w:rsidRPr="001B07B5">
              <w:rPr>
                <w:rFonts w:ascii="Calibri" w:hAnsi="Calibri" w:cs="Calibri"/>
                <w:color w:val="000000"/>
                <w:lang w:eastAsia="en-CA"/>
              </w:rPr>
              <w:t>Smithers Crown (SMIT)</w:t>
            </w:r>
            <w:r w:rsidR="001B07B5">
              <w:rPr>
                <w:rFonts w:ascii="Calibri" w:hAnsi="Calibri" w:cs="Calibri"/>
                <w:color w:val="000000"/>
                <w:lang w:eastAsia="en-CA"/>
              </w:rPr>
              <w:t xml:space="preserve">, </w:t>
            </w:r>
            <w:r w:rsidRPr="00E62FD2">
              <w:rPr>
                <w:rFonts w:ascii="Calibri" w:hAnsi="Calibri" w:cs="Calibri"/>
                <w:color w:val="000000"/>
                <w:lang w:eastAsia="en-CA"/>
              </w:rPr>
              <w:t>Sparwood Provincial Court (SPAR), Squamish Law Courts (SQUA), Stewart Law Courts (STEW), Surrey Court (SURR),</w:t>
            </w:r>
            <w:r w:rsidR="001B07B5">
              <w:rPr>
                <w:rFonts w:ascii="Calibri" w:hAnsi="Calibri" w:cs="Calibri"/>
                <w:color w:val="000000"/>
                <w:lang w:eastAsia="en-CA"/>
              </w:rPr>
              <w:t xml:space="preserve"> </w:t>
            </w:r>
            <w:r w:rsidR="001B07B5" w:rsidRPr="001B07B5">
              <w:rPr>
                <w:rFonts w:ascii="Calibri" w:hAnsi="Calibri" w:cs="Calibri"/>
                <w:color w:val="000000"/>
                <w:lang w:eastAsia="en-CA"/>
              </w:rPr>
              <w:t>Surrey Crown (SURR)</w:t>
            </w:r>
            <w:r w:rsidR="001B07B5">
              <w:rPr>
                <w:rFonts w:ascii="Calibri" w:hAnsi="Calibri" w:cs="Calibri"/>
                <w:color w:val="000000"/>
                <w:lang w:eastAsia="en-CA"/>
              </w:rPr>
              <w:t>,</w:t>
            </w:r>
            <w:r w:rsidRPr="00E62FD2">
              <w:rPr>
                <w:rFonts w:ascii="Calibri" w:hAnsi="Calibri" w:cs="Calibri"/>
                <w:color w:val="000000"/>
                <w:lang w:eastAsia="en-CA"/>
              </w:rPr>
              <w:t xml:space="preserve"> Terrace Court (TERR), Tofino Provincial Court (TOFI), Tsay Keh </w:t>
            </w:r>
            <w:proofErr w:type="spellStart"/>
            <w:r w:rsidRPr="00E62FD2">
              <w:rPr>
                <w:rFonts w:ascii="Calibri" w:hAnsi="Calibri" w:cs="Calibri"/>
                <w:color w:val="000000"/>
                <w:lang w:eastAsia="en-CA"/>
              </w:rPr>
              <w:t>Dne</w:t>
            </w:r>
            <w:proofErr w:type="spellEnd"/>
            <w:r w:rsidRPr="00E62FD2">
              <w:rPr>
                <w:rFonts w:ascii="Calibri" w:hAnsi="Calibri" w:cs="Calibri"/>
                <w:color w:val="000000"/>
                <w:lang w:eastAsia="en-CA"/>
              </w:rPr>
              <w:t xml:space="preserve"> </w:t>
            </w:r>
            <w:proofErr w:type="spellStart"/>
            <w:r w:rsidRPr="00E62FD2">
              <w:rPr>
                <w:rFonts w:ascii="Calibri" w:hAnsi="Calibri" w:cs="Calibri"/>
                <w:color w:val="000000"/>
                <w:lang w:eastAsia="en-CA"/>
              </w:rPr>
              <w:t>Provinicial</w:t>
            </w:r>
            <w:proofErr w:type="spellEnd"/>
            <w:r w:rsidRPr="00E62FD2">
              <w:rPr>
                <w:rFonts w:ascii="Calibri" w:hAnsi="Calibri" w:cs="Calibri"/>
                <w:color w:val="000000"/>
                <w:lang w:eastAsia="en-CA"/>
              </w:rPr>
              <w:t xml:space="preserve"> Court (TSAY), Tumbler Ridge Law Courts (TUMB), Ucluelet Provincial Court (UCLU), Unknown (UNK), Unknown (UNKN), United States of America Courts (USAM), </w:t>
            </w:r>
            <w:proofErr w:type="spellStart"/>
            <w:r w:rsidRPr="00E62FD2">
              <w:rPr>
                <w:rFonts w:ascii="Calibri" w:hAnsi="Calibri" w:cs="Calibri"/>
                <w:color w:val="000000"/>
                <w:lang w:eastAsia="en-CA"/>
              </w:rPr>
              <w:t>Valemount</w:t>
            </w:r>
            <w:proofErr w:type="spellEnd"/>
            <w:r w:rsidRPr="00E62FD2">
              <w:rPr>
                <w:rFonts w:ascii="Calibri" w:hAnsi="Calibri" w:cs="Calibri"/>
                <w:color w:val="000000"/>
                <w:lang w:eastAsia="en-CA"/>
              </w:rPr>
              <w:t xml:space="preserve"> Court (VALE), Vancouver Appeal Court (VANA), Vancouver Court (VANC), </w:t>
            </w:r>
            <w:r w:rsidR="001B07B5" w:rsidRPr="001B07B5">
              <w:rPr>
                <w:rFonts w:ascii="Calibri" w:hAnsi="Calibri" w:cs="Calibri"/>
                <w:color w:val="000000"/>
                <w:lang w:eastAsia="en-CA"/>
              </w:rPr>
              <w:t>Vancouver Crown (VANC)</w:t>
            </w:r>
            <w:r w:rsidR="001B07B5">
              <w:rPr>
                <w:rFonts w:ascii="Calibri" w:hAnsi="Calibri" w:cs="Calibri"/>
                <w:color w:val="000000"/>
                <w:lang w:eastAsia="en-CA"/>
              </w:rPr>
              <w:t xml:space="preserve">, </w:t>
            </w:r>
            <w:r w:rsidRPr="00E62FD2">
              <w:rPr>
                <w:rFonts w:ascii="Calibri" w:hAnsi="Calibri" w:cs="Calibri"/>
                <w:color w:val="000000"/>
                <w:lang w:eastAsia="en-CA"/>
              </w:rPr>
              <w:t xml:space="preserve">Vanderhoof Court (VAND), Vancouver Provincial Court (VANP), Vancouver Supreme Court (VANS), Vancouver </w:t>
            </w:r>
            <w:r w:rsidRPr="00E62FD2">
              <w:rPr>
                <w:rFonts w:ascii="Calibri" w:hAnsi="Calibri" w:cs="Calibri"/>
                <w:color w:val="000000"/>
                <w:lang w:eastAsia="en-CA"/>
              </w:rPr>
              <w:lastRenderedPageBreak/>
              <w:t>Youth Court (VANY), Vernon Court (VERN), Victoria Court (VICT), Victoria Youth Court (VICY), Western Communities Court (WCOM), Williams Lake Court (WLAK), White Rock Court (WROC), West Vancouver Provincial Court (WVAN), Yukon Courts (YUKO)</w:t>
            </w:r>
          </w:p>
        </w:tc>
      </w:tr>
    </w:tbl>
    <w:p w14:paraId="775555CF" w14:textId="301258F9" w:rsidR="00450F17" w:rsidRPr="00E62FD2" w:rsidRDefault="00450F17" w:rsidP="00966F27">
      <w:r w:rsidRPr="00E62FD2">
        <w:lastRenderedPageBreak/>
        <w:t xml:space="preserve">Rows highlighted in yellow are sensitive information. Only </w:t>
      </w:r>
      <w:r w:rsidR="007306EE" w:rsidRPr="00E62FD2">
        <w:t>accessible to authorized groups</w:t>
      </w:r>
      <w:r w:rsidRPr="00E62FD2">
        <w:t xml:space="preserve"> upon request</w:t>
      </w:r>
      <w:r w:rsidR="00767096" w:rsidRPr="00E62FD2">
        <w:t xml:space="preserve"> for specific p</w:t>
      </w:r>
      <w:r w:rsidR="0077474B" w:rsidRPr="00E62FD2">
        <w:t>urposes/projects</w:t>
      </w:r>
      <w:r w:rsidRPr="00E62FD2">
        <w:t xml:space="preserve">. </w:t>
      </w:r>
    </w:p>
    <w:p w14:paraId="075722D6" w14:textId="77777777" w:rsidR="00EC4F87" w:rsidRPr="00E62FD2" w:rsidRDefault="00EC4F87" w:rsidP="00EC4F87">
      <w:pPr>
        <w:pStyle w:val="Heading2"/>
        <w:rPr>
          <w:sz w:val="22"/>
          <w:szCs w:val="22"/>
        </w:rPr>
      </w:pPr>
      <w:bookmarkStart w:id="20" w:name="_Toc85807171"/>
      <w:r w:rsidRPr="00E62FD2">
        <w:rPr>
          <w:sz w:val="22"/>
          <w:szCs w:val="22"/>
        </w:rPr>
        <w:t>Purpose</w:t>
      </w:r>
      <w:bookmarkEnd w:id="20"/>
    </w:p>
    <w:p w14:paraId="34E02477" w14:textId="55224831" w:rsidR="00EC4F87" w:rsidRPr="00E62FD2" w:rsidRDefault="002034D6" w:rsidP="00EC4F87">
      <w:r w:rsidRPr="00E62FD2">
        <w:t xml:space="preserve">Describe movement types and reasons </w:t>
      </w:r>
      <w:r w:rsidR="001914B5" w:rsidRPr="00E62FD2">
        <w:t xml:space="preserve">for movements </w:t>
      </w:r>
      <w:r w:rsidRPr="00E62FD2">
        <w:t>in, out, and between BC Corrections custody centres</w:t>
      </w:r>
      <w:r w:rsidR="000428B4" w:rsidRPr="00E62FD2">
        <w:t>.</w:t>
      </w:r>
      <w:r w:rsidRPr="00E62FD2">
        <w:t xml:space="preserve"> </w:t>
      </w:r>
    </w:p>
    <w:p w14:paraId="15E3AFF7" w14:textId="4E2056BF" w:rsidR="00EC4F87" w:rsidRPr="00E62FD2" w:rsidRDefault="00E23FB1" w:rsidP="00EC4F87">
      <w:pPr>
        <w:pStyle w:val="Heading2"/>
        <w:rPr>
          <w:sz w:val="22"/>
          <w:szCs w:val="22"/>
        </w:rPr>
      </w:pPr>
      <w:bookmarkStart w:id="21" w:name="_Toc85807172"/>
      <w:r w:rsidRPr="00E62FD2">
        <w:rPr>
          <w:sz w:val="22"/>
          <w:szCs w:val="22"/>
        </w:rPr>
        <w:t>Data notes</w:t>
      </w:r>
      <w:bookmarkEnd w:id="21"/>
    </w:p>
    <w:p w14:paraId="49ACAC49" w14:textId="2B9A6B5C" w:rsidR="001914B5" w:rsidRPr="00E62FD2" w:rsidRDefault="001914B5" w:rsidP="001914B5">
      <w:r w:rsidRPr="00E62FD2">
        <w:rPr>
          <w:rFonts w:ascii="Calibri" w:eastAsia="Times New Roman" w:hAnsi="Calibri" w:cs="Calibri"/>
          <w:color w:val="000000"/>
          <w:lang w:eastAsia="en-CA"/>
        </w:rPr>
        <w:t>Only those with the release reason “release to free” are included</w:t>
      </w:r>
      <w:r w:rsidR="008C7C61" w:rsidRPr="00E62FD2">
        <w:rPr>
          <w:rFonts w:ascii="Calibri" w:eastAsia="Times New Roman" w:hAnsi="Calibri" w:cs="Calibri"/>
          <w:color w:val="000000"/>
          <w:lang w:eastAsia="en-CA"/>
        </w:rPr>
        <w:t xml:space="preserve"> (excluding those released to </w:t>
      </w:r>
      <w:r w:rsidR="000428B4" w:rsidRPr="00E62FD2">
        <w:rPr>
          <w:rFonts w:ascii="Calibri" w:eastAsia="Times New Roman" w:hAnsi="Calibri" w:cs="Calibri"/>
          <w:color w:val="000000"/>
          <w:lang w:eastAsia="en-CA"/>
        </w:rPr>
        <w:t>Federal Correction</w:t>
      </w:r>
      <w:r w:rsidR="0077474B" w:rsidRPr="00E62FD2">
        <w:rPr>
          <w:rFonts w:ascii="Calibri" w:eastAsia="Times New Roman" w:hAnsi="Calibri" w:cs="Calibri"/>
          <w:color w:val="000000"/>
          <w:lang w:eastAsia="en-CA"/>
        </w:rPr>
        <w:t>s</w:t>
      </w:r>
      <w:r w:rsidR="008C7C61" w:rsidRPr="00E62FD2">
        <w:rPr>
          <w:rFonts w:ascii="Calibri" w:eastAsia="Times New Roman" w:hAnsi="Calibri" w:cs="Calibri"/>
          <w:color w:val="000000"/>
          <w:lang w:eastAsia="en-CA"/>
        </w:rPr>
        <w:t>)</w:t>
      </w:r>
      <w:r w:rsidRPr="00E62FD2">
        <w:rPr>
          <w:rFonts w:ascii="Calibri" w:eastAsia="Times New Roman" w:hAnsi="Calibri" w:cs="Calibri"/>
          <w:color w:val="000000"/>
          <w:lang w:eastAsia="en-CA"/>
        </w:rPr>
        <w:t xml:space="preserve">. </w:t>
      </w:r>
    </w:p>
    <w:p w14:paraId="1DBB1457" w14:textId="77777777" w:rsidR="00367F9F" w:rsidRDefault="00367F9F" w:rsidP="00EC4F87">
      <w:pPr>
        <w:pStyle w:val="Heading1"/>
        <w:rPr>
          <w:sz w:val="22"/>
          <w:szCs w:val="22"/>
        </w:rPr>
      </w:pPr>
      <w:bookmarkStart w:id="22" w:name="_Toc85807173"/>
    </w:p>
    <w:p w14:paraId="6C86C493" w14:textId="5FF38ED3" w:rsidR="00EC4F87" w:rsidRPr="00367F9F" w:rsidRDefault="00EC4F87" w:rsidP="00EC4F87">
      <w:pPr>
        <w:pStyle w:val="Heading1"/>
        <w:rPr>
          <w:b/>
          <w:bCs/>
        </w:rPr>
      </w:pPr>
      <w:r w:rsidRPr="00367F9F">
        <w:t xml:space="preserve">Table 4. </w:t>
      </w:r>
      <w:r w:rsidR="00886E15" w:rsidRPr="00367F9F">
        <w:rPr>
          <w:b/>
          <w:bCs/>
        </w:rPr>
        <w:t>F_DIP_COMMUNITY_MOVEMENT</w:t>
      </w:r>
      <w:bookmarkEnd w:id="22"/>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1960"/>
        <w:gridCol w:w="3960"/>
        <w:gridCol w:w="4878"/>
      </w:tblGrid>
      <w:tr w:rsidR="00F52DFA" w:rsidRPr="00E62FD2" w14:paraId="152B3312" w14:textId="77777777" w:rsidTr="00B875D7">
        <w:trPr>
          <w:trHeight w:val="315"/>
        </w:trPr>
        <w:tc>
          <w:tcPr>
            <w:tcW w:w="2805" w:type="dxa"/>
            <w:tcBorders>
              <w:top w:val="single" w:sz="4" w:space="0" w:color="auto"/>
              <w:left w:val="single" w:sz="4" w:space="0" w:color="auto"/>
              <w:bottom w:val="single" w:sz="4" w:space="0" w:color="auto"/>
              <w:right w:val="single" w:sz="4" w:space="0" w:color="auto"/>
            </w:tcBorders>
            <w:vAlign w:val="center"/>
            <w:hideMark/>
          </w:tcPr>
          <w:p w14:paraId="1FFE6835" w14:textId="77777777" w:rsidR="00F52DFA" w:rsidRPr="00E62FD2" w:rsidRDefault="00F52DFA"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Data field </w:t>
            </w:r>
          </w:p>
        </w:tc>
        <w:tc>
          <w:tcPr>
            <w:tcW w:w="1960" w:type="dxa"/>
            <w:tcBorders>
              <w:top w:val="single" w:sz="4" w:space="0" w:color="auto"/>
              <w:left w:val="single" w:sz="4" w:space="0" w:color="auto"/>
              <w:bottom w:val="single" w:sz="4" w:space="0" w:color="auto"/>
              <w:right w:val="single" w:sz="4" w:space="0" w:color="auto"/>
            </w:tcBorders>
            <w:vAlign w:val="center"/>
            <w:hideMark/>
          </w:tcPr>
          <w:p w14:paraId="7DF08467" w14:textId="77777777" w:rsidR="00F52DFA" w:rsidRPr="00E62FD2" w:rsidRDefault="00F52DFA"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Description</w:t>
            </w:r>
          </w:p>
        </w:tc>
        <w:tc>
          <w:tcPr>
            <w:tcW w:w="3960" w:type="dxa"/>
            <w:tcBorders>
              <w:top w:val="single" w:sz="4" w:space="0" w:color="auto"/>
              <w:left w:val="single" w:sz="4" w:space="0" w:color="auto"/>
              <w:bottom w:val="single" w:sz="4" w:space="0" w:color="auto"/>
              <w:right w:val="single" w:sz="4" w:space="0" w:color="auto"/>
            </w:tcBorders>
            <w:vAlign w:val="center"/>
            <w:hideMark/>
          </w:tcPr>
          <w:p w14:paraId="0F146ABE" w14:textId="77777777" w:rsidR="00F52DFA" w:rsidRPr="00E62FD2" w:rsidRDefault="00F52DFA"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Valid Values</w:t>
            </w:r>
          </w:p>
        </w:tc>
        <w:tc>
          <w:tcPr>
            <w:tcW w:w="4878" w:type="dxa"/>
            <w:tcBorders>
              <w:top w:val="single" w:sz="4" w:space="0" w:color="auto"/>
              <w:left w:val="single" w:sz="4" w:space="0" w:color="auto"/>
              <w:bottom w:val="single" w:sz="4" w:space="0" w:color="auto"/>
              <w:right w:val="single" w:sz="4" w:space="0" w:color="auto"/>
            </w:tcBorders>
            <w:vAlign w:val="center"/>
            <w:hideMark/>
          </w:tcPr>
          <w:p w14:paraId="1D4FB04D" w14:textId="77777777" w:rsidR="00F52DFA" w:rsidRPr="00E62FD2" w:rsidRDefault="00F52DFA"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Value Notes</w:t>
            </w:r>
          </w:p>
        </w:tc>
      </w:tr>
      <w:tr w:rsidR="00664268" w:rsidRPr="00E62FD2" w14:paraId="5D1D6DAE" w14:textId="77777777" w:rsidTr="00B875D7">
        <w:trPr>
          <w:trHeight w:val="315"/>
        </w:trPr>
        <w:tc>
          <w:tcPr>
            <w:tcW w:w="2805" w:type="dxa"/>
            <w:shd w:val="clear" w:color="auto" w:fill="DEEAF6" w:themeFill="accent5" w:themeFillTint="33"/>
            <w:vAlign w:val="center"/>
            <w:hideMark/>
          </w:tcPr>
          <w:p w14:paraId="069CB47A" w14:textId="64BE77A7" w:rsidR="00664268" w:rsidRPr="00E62FD2" w:rsidRDefault="00F52DFA"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CLIENT_ID</w:t>
            </w:r>
          </w:p>
        </w:tc>
        <w:tc>
          <w:tcPr>
            <w:tcW w:w="1960" w:type="dxa"/>
            <w:shd w:val="clear" w:color="auto" w:fill="DEEAF6" w:themeFill="accent5" w:themeFillTint="33"/>
            <w:vAlign w:val="center"/>
            <w:hideMark/>
          </w:tcPr>
          <w:p w14:paraId="44C472AE" w14:textId="77777777" w:rsidR="00664268" w:rsidRPr="00E62FD2" w:rsidRDefault="00664268"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Unique identifier to link data tables</w:t>
            </w:r>
          </w:p>
        </w:tc>
        <w:tc>
          <w:tcPr>
            <w:tcW w:w="3960" w:type="dxa"/>
            <w:shd w:val="clear" w:color="auto" w:fill="DEEAF6" w:themeFill="accent5" w:themeFillTint="33"/>
            <w:vAlign w:val="center"/>
            <w:hideMark/>
          </w:tcPr>
          <w:p w14:paraId="3F704631" w14:textId="77777777" w:rsidR="00664268" w:rsidRPr="00E62FD2" w:rsidRDefault="00664268"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c>
          <w:tcPr>
            <w:tcW w:w="4878" w:type="dxa"/>
            <w:shd w:val="clear" w:color="auto" w:fill="DEEAF6" w:themeFill="accent5" w:themeFillTint="33"/>
            <w:vAlign w:val="center"/>
            <w:hideMark/>
          </w:tcPr>
          <w:p w14:paraId="51419C7E" w14:textId="77777777" w:rsidR="00664268" w:rsidRPr="00E62FD2" w:rsidRDefault="00664268"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5BC038B8" w14:textId="77777777" w:rsidTr="00B875D7">
        <w:trPr>
          <w:trHeight w:val="315"/>
        </w:trPr>
        <w:tc>
          <w:tcPr>
            <w:tcW w:w="2805" w:type="dxa"/>
            <w:shd w:val="clear" w:color="auto" w:fill="FFFFFF" w:themeFill="background1"/>
            <w:vAlign w:val="center"/>
            <w:hideMark/>
          </w:tcPr>
          <w:p w14:paraId="4D05993B" w14:textId="20D6BA2B" w:rsidR="00664268" w:rsidRPr="00E62FD2" w:rsidRDefault="00886E15"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MOVEMENT_DIRECTION_CD</w:t>
            </w:r>
          </w:p>
        </w:tc>
        <w:tc>
          <w:tcPr>
            <w:tcW w:w="1960" w:type="dxa"/>
            <w:shd w:val="clear" w:color="auto" w:fill="FFFFFF" w:themeFill="background1"/>
            <w:vAlign w:val="center"/>
            <w:hideMark/>
          </w:tcPr>
          <w:p w14:paraId="6AD45149" w14:textId="77777777" w:rsidR="00664268" w:rsidRPr="00E62FD2" w:rsidRDefault="00664268"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Movement Direction Code</w:t>
            </w:r>
          </w:p>
        </w:tc>
        <w:tc>
          <w:tcPr>
            <w:tcW w:w="3960" w:type="dxa"/>
            <w:shd w:val="clear" w:color="auto" w:fill="FFFFFF" w:themeFill="background1"/>
            <w:vAlign w:val="center"/>
            <w:hideMark/>
          </w:tcPr>
          <w:p w14:paraId="6E3F4A17" w14:textId="77777777" w:rsidR="00664268" w:rsidRPr="00E62FD2" w:rsidRDefault="00664268"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IN, OUT</w:t>
            </w:r>
          </w:p>
        </w:tc>
        <w:tc>
          <w:tcPr>
            <w:tcW w:w="4878" w:type="dxa"/>
            <w:shd w:val="clear" w:color="auto" w:fill="FFFFFF" w:themeFill="background1"/>
            <w:vAlign w:val="center"/>
            <w:hideMark/>
          </w:tcPr>
          <w:p w14:paraId="0D0A35D7" w14:textId="1D191287" w:rsidR="00664268" w:rsidRPr="00E62FD2" w:rsidRDefault="00664268"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IN includes admissions; OUT includes transfers and releases</w:t>
            </w:r>
            <w:r w:rsidR="000428B4" w:rsidRPr="00E62FD2">
              <w:rPr>
                <w:rFonts w:ascii="Calibri" w:eastAsia="Times New Roman" w:hAnsi="Calibri" w:cs="Calibri"/>
                <w:color w:val="000000"/>
                <w:lang w:eastAsia="en-CA"/>
              </w:rPr>
              <w:t>.</w:t>
            </w:r>
          </w:p>
        </w:tc>
      </w:tr>
      <w:tr w:rsidR="00664268" w:rsidRPr="00E62FD2" w14:paraId="504567AE" w14:textId="77777777" w:rsidTr="00B875D7">
        <w:trPr>
          <w:trHeight w:val="915"/>
        </w:trPr>
        <w:tc>
          <w:tcPr>
            <w:tcW w:w="2805" w:type="dxa"/>
            <w:shd w:val="clear" w:color="auto" w:fill="DEEAF6" w:themeFill="accent5" w:themeFillTint="33"/>
            <w:vAlign w:val="center"/>
            <w:hideMark/>
          </w:tcPr>
          <w:p w14:paraId="611253EE" w14:textId="23817EAA" w:rsidR="00886E15" w:rsidRPr="00E62FD2" w:rsidRDefault="00886E15"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LHS_COMM_DOC_TYPE_CD and </w:t>
            </w:r>
          </w:p>
          <w:p w14:paraId="784CCCD9" w14:textId="781F6D0A" w:rsidR="00664268" w:rsidRPr="00E62FD2" w:rsidRDefault="00886E15"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LHS_COMMUNITY_DSC</w:t>
            </w:r>
          </w:p>
        </w:tc>
        <w:tc>
          <w:tcPr>
            <w:tcW w:w="1960" w:type="dxa"/>
            <w:shd w:val="clear" w:color="auto" w:fill="DEEAF6" w:themeFill="accent5" w:themeFillTint="33"/>
            <w:vAlign w:val="center"/>
            <w:hideMark/>
          </w:tcPr>
          <w:p w14:paraId="355B9127" w14:textId="68A71769" w:rsidR="00664268" w:rsidRPr="00E62FD2" w:rsidRDefault="00886E15"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Legal Hold Status </w:t>
            </w:r>
            <w:r w:rsidR="00664268" w:rsidRPr="00E62FD2">
              <w:rPr>
                <w:rFonts w:ascii="Calibri" w:eastAsia="Times New Roman" w:hAnsi="Calibri" w:cs="Calibri"/>
                <w:color w:val="000000"/>
                <w:lang w:eastAsia="en-CA"/>
              </w:rPr>
              <w:t>Community Document Type Code</w:t>
            </w:r>
            <w:r w:rsidRPr="00E62FD2">
              <w:rPr>
                <w:rFonts w:ascii="Calibri" w:eastAsia="Times New Roman" w:hAnsi="Calibri" w:cs="Calibri"/>
                <w:color w:val="000000"/>
                <w:lang w:eastAsia="en-CA"/>
              </w:rPr>
              <w:t xml:space="preserve"> and Description</w:t>
            </w:r>
          </w:p>
        </w:tc>
        <w:tc>
          <w:tcPr>
            <w:tcW w:w="3960" w:type="dxa"/>
            <w:shd w:val="clear" w:color="auto" w:fill="DEEAF6" w:themeFill="accent5" w:themeFillTint="33"/>
            <w:vAlign w:val="center"/>
            <w:hideMark/>
          </w:tcPr>
          <w:p w14:paraId="78CA2FC1" w14:textId="77777777" w:rsidR="00664268" w:rsidRDefault="2EFFB111" w:rsidP="00A701AE">
            <w:pPr>
              <w:spacing w:after="0" w:line="240" w:lineRule="auto"/>
              <w:rPr>
                <w:rFonts w:ascii="Calibri" w:eastAsia="Times New Roman" w:hAnsi="Calibri" w:cs="Calibri"/>
                <w:color w:val="000000" w:themeColor="text1"/>
                <w:lang w:eastAsia="en-CA"/>
              </w:rPr>
            </w:pPr>
            <w:r w:rsidRPr="00E62FD2">
              <w:rPr>
                <w:rFonts w:ascii="Calibri" w:eastAsia="Times New Roman" w:hAnsi="Calibri" w:cs="Calibri"/>
                <w:color w:val="000000" w:themeColor="text1"/>
                <w:lang w:eastAsia="en-CA"/>
              </w:rPr>
              <w:t xml:space="preserve">ALT, </w:t>
            </w:r>
            <w:r w:rsidR="0093282E" w:rsidRPr="00E62FD2">
              <w:rPr>
                <w:rFonts w:ascii="Calibri" w:eastAsia="Times New Roman" w:hAnsi="Calibri" w:cs="Calibri"/>
                <w:color w:val="000000" w:themeColor="text1"/>
                <w:lang w:eastAsia="en-CA"/>
              </w:rPr>
              <w:t xml:space="preserve">ATO, </w:t>
            </w:r>
            <w:r w:rsidRPr="00E62FD2">
              <w:rPr>
                <w:rFonts w:ascii="Calibri" w:eastAsia="Times New Roman" w:hAnsi="Calibri" w:cs="Calibri"/>
                <w:color w:val="000000" w:themeColor="text1"/>
                <w:lang w:eastAsia="en-CA"/>
              </w:rPr>
              <w:t xml:space="preserve">BAL, CCS, CDO, </w:t>
            </w:r>
            <w:r w:rsidR="0093282E" w:rsidRPr="00E62FD2">
              <w:rPr>
                <w:rFonts w:ascii="Calibri" w:eastAsia="Times New Roman" w:hAnsi="Calibri" w:cs="Calibri"/>
                <w:color w:val="000000" w:themeColor="text1"/>
                <w:lang w:eastAsia="en-CA"/>
              </w:rPr>
              <w:t xml:space="preserve">CLPB, </w:t>
            </w:r>
            <w:r w:rsidRPr="00E62FD2">
              <w:rPr>
                <w:rFonts w:ascii="Calibri" w:eastAsia="Times New Roman" w:hAnsi="Calibri" w:cs="Calibri"/>
                <w:color w:val="000000" w:themeColor="text1"/>
                <w:lang w:eastAsia="en-CA"/>
              </w:rPr>
              <w:t xml:space="preserve">COS, CSU, DCO, DIS, DIV, </w:t>
            </w:r>
            <w:r w:rsidR="6BA0CC4C" w:rsidRPr="00E62FD2">
              <w:rPr>
                <w:rFonts w:ascii="Calibri" w:eastAsia="Times New Roman" w:hAnsi="Calibri" w:cs="Calibri"/>
                <w:color w:val="000000" w:themeColor="text1"/>
                <w:lang w:eastAsia="en-CA"/>
              </w:rPr>
              <w:t xml:space="preserve">EXS, </w:t>
            </w:r>
            <w:r w:rsidRPr="00E62FD2">
              <w:rPr>
                <w:rFonts w:ascii="Calibri" w:eastAsia="Times New Roman" w:hAnsi="Calibri" w:cs="Calibri"/>
                <w:color w:val="000000" w:themeColor="text1"/>
                <w:lang w:eastAsia="en-CA"/>
              </w:rPr>
              <w:t>ISP, N/A, PAR, PRO, RPB</w:t>
            </w:r>
            <w:r w:rsidR="002F712A" w:rsidRPr="00E62FD2">
              <w:rPr>
                <w:rFonts w:ascii="Calibri" w:eastAsia="Times New Roman" w:hAnsi="Calibri" w:cs="Calibri"/>
                <w:color w:val="000000" w:themeColor="text1"/>
                <w:lang w:eastAsia="en-CA"/>
              </w:rPr>
              <w:t>, SEN</w:t>
            </w:r>
          </w:p>
          <w:p w14:paraId="0F301CF3" w14:textId="77777777" w:rsidR="004F445A" w:rsidRDefault="004F445A" w:rsidP="00A701AE">
            <w:pPr>
              <w:spacing w:after="0" w:line="240" w:lineRule="auto"/>
              <w:rPr>
                <w:rFonts w:ascii="Calibri" w:eastAsia="Times New Roman" w:hAnsi="Calibri" w:cs="Calibri"/>
                <w:color w:val="000000" w:themeColor="text1"/>
                <w:lang w:eastAsia="en-CA"/>
              </w:rPr>
            </w:pPr>
          </w:p>
          <w:p w14:paraId="14DC4370" w14:textId="49930B87" w:rsidR="004F445A" w:rsidRPr="00E62FD2" w:rsidRDefault="004F445A" w:rsidP="00A701AE">
            <w:pPr>
              <w:spacing w:after="0" w:line="240" w:lineRule="auto"/>
              <w:rPr>
                <w:rFonts w:ascii="Calibri" w:eastAsia="Times New Roman" w:hAnsi="Calibri" w:cs="Calibri"/>
                <w:color w:val="000000"/>
                <w:lang w:eastAsia="en-CA"/>
              </w:rPr>
            </w:pPr>
          </w:p>
        </w:tc>
        <w:tc>
          <w:tcPr>
            <w:tcW w:w="4878" w:type="dxa"/>
            <w:shd w:val="clear" w:color="auto" w:fill="DEEAF6" w:themeFill="accent5" w:themeFillTint="33"/>
            <w:vAlign w:val="center"/>
            <w:hideMark/>
          </w:tcPr>
          <w:p w14:paraId="70F39F00" w14:textId="198B791A" w:rsidR="00FF08C9" w:rsidRPr="00E62FD2" w:rsidRDefault="00FF08C9"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Community document individual is held on at time of movement. </w:t>
            </w:r>
          </w:p>
          <w:p w14:paraId="721F3C8F" w14:textId="0C22CE78" w:rsidR="00664268" w:rsidRPr="00E62FD2" w:rsidRDefault="2CE74F48"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 xml:space="preserve">Alternative measures (ALT), </w:t>
            </w:r>
            <w:r w:rsidR="0093282E" w:rsidRPr="00E62FD2">
              <w:rPr>
                <w:rFonts w:ascii="Calibri" w:eastAsia="Times New Roman" w:hAnsi="Calibri" w:cs="Calibri"/>
                <w:color w:val="000000" w:themeColor="text1"/>
                <w:lang w:eastAsia="en-CA"/>
              </w:rPr>
              <w:t xml:space="preserve">attending program order (ATO), </w:t>
            </w:r>
            <w:r w:rsidRPr="00E62FD2">
              <w:rPr>
                <w:rFonts w:ascii="Calibri" w:eastAsia="Times New Roman" w:hAnsi="Calibri" w:cs="Calibri"/>
                <w:color w:val="000000" w:themeColor="text1"/>
                <w:lang w:eastAsia="en-CA"/>
              </w:rPr>
              <w:t xml:space="preserve">bail order (BAL), custody and community supervision (CCS), conditional discharge order (CDO), </w:t>
            </w:r>
            <w:r w:rsidR="0093282E" w:rsidRPr="00E62FD2">
              <w:rPr>
                <w:rFonts w:ascii="Calibri" w:eastAsia="Times New Roman" w:hAnsi="Calibri" w:cs="Calibri"/>
                <w:color w:val="000000" w:themeColor="text1"/>
                <w:lang w:eastAsia="en-CA"/>
              </w:rPr>
              <w:t xml:space="preserve">recognizance/common law peace bond (CLPB), </w:t>
            </w:r>
            <w:r w:rsidRPr="00E62FD2">
              <w:rPr>
                <w:rFonts w:ascii="Calibri" w:eastAsia="Times New Roman" w:hAnsi="Calibri" w:cs="Calibri"/>
                <w:color w:val="000000" w:themeColor="text1"/>
                <w:lang w:eastAsia="en-CA"/>
              </w:rPr>
              <w:t xml:space="preserve">conditional sentence -adult (COS), conditional sentence -youth (CSU), deferred custody order (DCO), disposition order </w:t>
            </w:r>
            <w:r w:rsidR="0093282E" w:rsidRPr="00E62FD2">
              <w:rPr>
                <w:rFonts w:ascii="Calibri" w:eastAsia="Times New Roman" w:hAnsi="Calibri" w:cs="Calibri"/>
                <w:color w:val="000000" w:themeColor="text1"/>
                <w:lang w:eastAsia="en-CA"/>
              </w:rPr>
              <w:t>–</w:t>
            </w:r>
            <w:r w:rsidRPr="00E62FD2">
              <w:rPr>
                <w:rFonts w:ascii="Calibri" w:eastAsia="Times New Roman" w:hAnsi="Calibri" w:cs="Calibri"/>
                <w:color w:val="000000" w:themeColor="text1"/>
                <w:lang w:eastAsia="en-CA"/>
              </w:rPr>
              <w:t xml:space="preserve"> youth (DIS), </w:t>
            </w:r>
            <w:r w:rsidR="00FB0C4C" w:rsidRPr="00E62FD2">
              <w:rPr>
                <w:rFonts w:ascii="Calibri" w:eastAsia="Times New Roman" w:hAnsi="Calibri" w:cs="Calibri"/>
                <w:color w:val="000000" w:themeColor="text1"/>
                <w:lang w:eastAsia="en-CA"/>
              </w:rPr>
              <w:t xml:space="preserve">diversion order (DIV),  </w:t>
            </w:r>
            <w:r w:rsidR="4D0725D6" w:rsidRPr="00E62FD2">
              <w:rPr>
                <w:rFonts w:ascii="Calibri" w:eastAsia="Times New Roman" w:hAnsi="Calibri" w:cs="Calibri"/>
                <w:color w:val="000000" w:themeColor="text1"/>
                <w:lang w:eastAsia="en-CA"/>
              </w:rPr>
              <w:t xml:space="preserve">extrajudicial sanction (EXS), </w:t>
            </w:r>
            <w:r w:rsidRPr="00E62FD2">
              <w:rPr>
                <w:rFonts w:ascii="Calibri" w:eastAsia="Times New Roman" w:hAnsi="Calibri" w:cs="Calibri"/>
                <w:color w:val="000000" w:themeColor="text1"/>
                <w:lang w:eastAsia="en-CA"/>
              </w:rPr>
              <w:t xml:space="preserve">intensive supervision order (ISP), not stated </w:t>
            </w:r>
            <w:r w:rsidRPr="00E62FD2">
              <w:rPr>
                <w:rFonts w:ascii="Calibri" w:eastAsia="Times New Roman" w:hAnsi="Calibri" w:cs="Calibri"/>
                <w:color w:val="000000" w:themeColor="text1"/>
                <w:lang w:eastAsia="en-CA"/>
              </w:rPr>
              <w:lastRenderedPageBreak/>
              <w:t>(N/A), parole order (PAR), probation order (PRO), recognizance peace bond (RPB)</w:t>
            </w:r>
            <w:r w:rsidR="002F712A" w:rsidRPr="00E62FD2">
              <w:rPr>
                <w:rFonts w:ascii="Calibri" w:eastAsia="Times New Roman" w:hAnsi="Calibri" w:cs="Calibri"/>
                <w:color w:val="000000" w:themeColor="text1"/>
                <w:lang w:eastAsia="en-CA"/>
              </w:rPr>
              <w:t>, sentencing order (SEN)</w:t>
            </w:r>
          </w:p>
          <w:p w14:paraId="27F58B3A" w14:textId="11EAF35C" w:rsidR="00B31977" w:rsidRPr="00E62FD2" w:rsidRDefault="00B31977" w:rsidP="00A701AE">
            <w:pPr>
              <w:spacing w:after="0" w:line="240" w:lineRule="auto"/>
              <w:rPr>
                <w:rFonts w:ascii="Calibri" w:eastAsia="Times New Roman" w:hAnsi="Calibri" w:cs="Calibri"/>
                <w:color w:val="000000"/>
                <w:lang w:eastAsia="en-CA"/>
              </w:rPr>
            </w:pPr>
          </w:p>
          <w:p w14:paraId="7D86C83D" w14:textId="69616646" w:rsidR="00B31977" w:rsidRDefault="00B3197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If clients are being supervised on multiple documents, documents are given priority for LHS in the following order: PAR, CO</w:t>
            </w:r>
            <w:r w:rsidR="00536336" w:rsidRPr="00E62FD2">
              <w:rPr>
                <w:rFonts w:ascii="Calibri" w:eastAsia="Times New Roman" w:hAnsi="Calibri" w:cs="Calibri"/>
                <w:color w:val="000000"/>
                <w:lang w:eastAsia="en-CA"/>
              </w:rPr>
              <w:t>S</w:t>
            </w:r>
            <w:r w:rsidRPr="00E62FD2">
              <w:rPr>
                <w:rFonts w:ascii="Calibri" w:eastAsia="Times New Roman" w:hAnsi="Calibri" w:cs="Calibri"/>
                <w:color w:val="000000"/>
                <w:lang w:eastAsia="en-CA"/>
              </w:rPr>
              <w:t xml:space="preserve">, PRO, RPB, BAL, ALT, DIV, </w:t>
            </w:r>
            <w:r w:rsidR="0093282E" w:rsidRPr="00E62FD2">
              <w:rPr>
                <w:rFonts w:ascii="Calibri" w:eastAsia="Times New Roman" w:hAnsi="Calibri" w:cs="Calibri"/>
                <w:color w:val="000000"/>
                <w:lang w:eastAsia="en-CA"/>
              </w:rPr>
              <w:t xml:space="preserve">EXS, </w:t>
            </w:r>
            <w:r w:rsidRPr="00E62FD2">
              <w:rPr>
                <w:rFonts w:ascii="Calibri" w:eastAsia="Times New Roman" w:hAnsi="Calibri" w:cs="Calibri"/>
                <w:color w:val="000000"/>
                <w:lang w:eastAsia="en-CA"/>
              </w:rPr>
              <w:t xml:space="preserve">CSU, CCS, DCO, ISP, CDO, DIS, </w:t>
            </w:r>
            <w:r w:rsidR="002F712A" w:rsidRPr="00E62FD2">
              <w:rPr>
                <w:rFonts w:ascii="Calibri" w:eastAsia="Times New Roman" w:hAnsi="Calibri" w:cs="Calibri"/>
                <w:color w:val="000000"/>
                <w:lang w:eastAsia="en-CA"/>
              </w:rPr>
              <w:t xml:space="preserve">SEN, </w:t>
            </w:r>
            <w:r w:rsidR="00536336" w:rsidRPr="00E62FD2">
              <w:rPr>
                <w:rFonts w:ascii="Calibri" w:eastAsia="Times New Roman" w:hAnsi="Calibri" w:cs="Calibri"/>
                <w:color w:val="000000"/>
                <w:lang w:eastAsia="en-CA"/>
              </w:rPr>
              <w:t>N/A</w:t>
            </w:r>
          </w:p>
          <w:p w14:paraId="771447A8" w14:textId="77777777" w:rsidR="004F445A" w:rsidRDefault="004F445A" w:rsidP="00A701AE">
            <w:pPr>
              <w:spacing w:after="0" w:line="240" w:lineRule="auto"/>
              <w:rPr>
                <w:rFonts w:ascii="Calibri" w:eastAsia="Times New Roman" w:hAnsi="Calibri" w:cs="Calibri"/>
                <w:color w:val="000000"/>
                <w:lang w:eastAsia="en-CA"/>
              </w:rPr>
            </w:pPr>
          </w:p>
          <w:p w14:paraId="35323ECC" w14:textId="6639ADFC" w:rsidR="004F445A" w:rsidRDefault="004F445A" w:rsidP="004F445A">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In some categories, </w:t>
            </w:r>
            <w:r w:rsidRPr="00E62FD2">
              <w:rPr>
                <w:rFonts w:ascii="Calibri" w:eastAsia="Times New Roman" w:hAnsi="Calibri" w:cs="Calibri"/>
                <w:color w:val="000000"/>
                <w:lang w:eastAsia="en-CA"/>
              </w:rPr>
              <w:t>LHS_COMMUNITY_DSC</w:t>
            </w:r>
            <w:r>
              <w:rPr>
                <w:rFonts w:ascii="Calibri" w:eastAsia="Times New Roman" w:hAnsi="Calibri" w:cs="Calibri"/>
                <w:color w:val="000000"/>
                <w:lang w:eastAsia="en-CA"/>
              </w:rPr>
              <w:t xml:space="preserve"> provides more details by showing the sub-categories of a certain L</w:t>
            </w:r>
            <w:r w:rsidRPr="00E62FD2">
              <w:rPr>
                <w:rFonts w:ascii="Calibri" w:eastAsia="Times New Roman" w:hAnsi="Calibri" w:cs="Calibri"/>
                <w:color w:val="000000"/>
                <w:lang w:eastAsia="en-CA"/>
              </w:rPr>
              <w:t>HS_COMM_DOC_TYPE_CD</w:t>
            </w:r>
            <w:r>
              <w:rPr>
                <w:rFonts w:ascii="Calibri" w:eastAsia="Times New Roman" w:hAnsi="Calibri" w:cs="Calibri"/>
                <w:color w:val="000000"/>
                <w:lang w:eastAsia="en-CA"/>
              </w:rPr>
              <w:t xml:space="preserve">. The mapping can be found as below: </w:t>
            </w:r>
          </w:p>
          <w:p w14:paraId="5EEE378B" w14:textId="77777777" w:rsidR="004F445A" w:rsidRDefault="004F445A" w:rsidP="004F445A">
            <w:pPr>
              <w:spacing w:after="0" w:line="240" w:lineRule="auto"/>
              <w:rPr>
                <w:rFonts w:ascii="Calibri" w:eastAsia="Times New Roman" w:hAnsi="Calibri" w:cs="Calibri"/>
                <w:color w:val="000000"/>
                <w:lang w:eastAsia="en-CA"/>
              </w:rPr>
            </w:pPr>
          </w:p>
          <w:tbl>
            <w:tblPr>
              <w:tblStyle w:val="PlainTable3"/>
              <w:tblW w:w="4632" w:type="dxa"/>
              <w:tblLook w:val="04A0" w:firstRow="1" w:lastRow="0" w:firstColumn="1" w:lastColumn="0" w:noHBand="0" w:noVBand="1"/>
            </w:tblPr>
            <w:tblGrid>
              <w:gridCol w:w="1513"/>
              <w:gridCol w:w="3119"/>
            </w:tblGrid>
            <w:tr w:rsidR="004F445A" w:rsidRPr="004F445A" w14:paraId="43AEF2A4" w14:textId="77777777" w:rsidTr="00B875D7">
              <w:trPr>
                <w:cnfStyle w:val="100000000000" w:firstRow="1" w:lastRow="0" w:firstColumn="0" w:lastColumn="0" w:oddVBand="0" w:evenVBand="0" w:oddHBand="0" w:evenHBand="0" w:firstRowFirstColumn="0" w:firstRowLastColumn="0" w:lastRowFirstColumn="0" w:lastRowLastColumn="0"/>
                <w:trHeight w:val="436"/>
              </w:trPr>
              <w:tc>
                <w:tcPr>
                  <w:cnfStyle w:val="001000000100" w:firstRow="0" w:lastRow="0" w:firstColumn="1" w:lastColumn="0" w:oddVBand="0" w:evenVBand="0" w:oddHBand="0" w:evenHBand="0" w:firstRowFirstColumn="1" w:firstRowLastColumn="0" w:lastRowFirstColumn="0" w:lastRowLastColumn="0"/>
                  <w:tcW w:w="1513" w:type="dxa"/>
                  <w:noWrap/>
                  <w:vAlign w:val="center"/>
                  <w:hideMark/>
                </w:tcPr>
                <w:p w14:paraId="3B3EC7FD"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LHS_COMM_DOC_TYPE_CD</w:t>
                  </w:r>
                </w:p>
              </w:tc>
              <w:tc>
                <w:tcPr>
                  <w:tcW w:w="3119" w:type="dxa"/>
                  <w:noWrap/>
                  <w:vAlign w:val="center"/>
                  <w:hideMark/>
                </w:tcPr>
                <w:p w14:paraId="728B1B1C" w14:textId="77777777" w:rsidR="004F445A" w:rsidRPr="004F445A" w:rsidRDefault="004F445A" w:rsidP="004F445A">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LHS_COMMUNITY_DSC</w:t>
                  </w:r>
                </w:p>
              </w:tc>
            </w:tr>
            <w:tr w:rsidR="004F445A" w:rsidRPr="004F445A" w14:paraId="48538D2D" w14:textId="77777777" w:rsidTr="00B875D7">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438921A9"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ALT</w:t>
                  </w:r>
                </w:p>
              </w:tc>
              <w:tc>
                <w:tcPr>
                  <w:tcW w:w="3119" w:type="dxa"/>
                  <w:noWrap/>
                  <w:hideMark/>
                </w:tcPr>
                <w:p w14:paraId="7EDD16AC" w14:textId="77777777" w:rsidR="004F445A" w:rsidRPr="004F445A" w:rsidRDefault="004F445A" w:rsidP="004F44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Alternative Measures</w:t>
                  </w:r>
                </w:p>
              </w:tc>
            </w:tr>
            <w:tr w:rsidR="004F445A" w:rsidRPr="004F445A" w14:paraId="5C478601" w14:textId="77777777" w:rsidTr="00B875D7">
              <w:trPr>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7AA30C97"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BAL</w:t>
                  </w:r>
                </w:p>
              </w:tc>
              <w:tc>
                <w:tcPr>
                  <w:tcW w:w="3119" w:type="dxa"/>
                  <w:noWrap/>
                  <w:hideMark/>
                </w:tcPr>
                <w:p w14:paraId="5C2709B9" w14:textId="77777777" w:rsidR="004F445A" w:rsidRPr="004F445A" w:rsidRDefault="004F445A" w:rsidP="004F44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Bail Order</w:t>
                  </w:r>
                </w:p>
              </w:tc>
            </w:tr>
            <w:tr w:rsidR="004F445A" w:rsidRPr="004F445A" w14:paraId="382446D7" w14:textId="77777777" w:rsidTr="00B875D7">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62679057"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CCS</w:t>
                  </w:r>
                </w:p>
              </w:tc>
              <w:tc>
                <w:tcPr>
                  <w:tcW w:w="3119" w:type="dxa"/>
                  <w:noWrap/>
                  <w:hideMark/>
                </w:tcPr>
                <w:p w14:paraId="3A193D7C" w14:textId="77777777" w:rsidR="004F445A" w:rsidRPr="004F445A" w:rsidRDefault="004F445A" w:rsidP="004F44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 xml:space="preserve">Custody and Community </w:t>
                  </w:r>
                  <w:proofErr w:type="spellStart"/>
                  <w:r w:rsidRPr="004F445A">
                    <w:rPr>
                      <w:rFonts w:ascii="Aptos Narrow" w:eastAsia="Times New Roman" w:hAnsi="Aptos Narrow" w:cs="Times New Roman"/>
                      <w:color w:val="000000"/>
                      <w:lang w:eastAsia="zh-CN"/>
                    </w:rPr>
                    <w:t>Supervis</w:t>
                  </w:r>
                  <w:proofErr w:type="spellEnd"/>
                </w:p>
              </w:tc>
            </w:tr>
            <w:tr w:rsidR="004F445A" w:rsidRPr="004F445A" w14:paraId="3EF9228B" w14:textId="77777777" w:rsidTr="00B875D7">
              <w:trPr>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638288BB"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CDO</w:t>
                  </w:r>
                </w:p>
              </w:tc>
              <w:tc>
                <w:tcPr>
                  <w:tcW w:w="3119" w:type="dxa"/>
                  <w:noWrap/>
                  <w:hideMark/>
                </w:tcPr>
                <w:p w14:paraId="21C44813" w14:textId="77777777" w:rsidR="004F445A" w:rsidRPr="004F445A" w:rsidRDefault="004F445A" w:rsidP="004F44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Conditional Discharge Order</w:t>
                  </w:r>
                </w:p>
              </w:tc>
            </w:tr>
            <w:tr w:rsidR="004F445A" w:rsidRPr="004F445A" w14:paraId="16E602B5" w14:textId="77777777" w:rsidTr="00B875D7">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65C1BCE5"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COS</w:t>
                  </w:r>
                </w:p>
              </w:tc>
              <w:tc>
                <w:tcPr>
                  <w:tcW w:w="3119" w:type="dxa"/>
                  <w:noWrap/>
                  <w:hideMark/>
                </w:tcPr>
                <w:p w14:paraId="54789348" w14:textId="77777777" w:rsidR="004F445A" w:rsidRPr="004F445A" w:rsidRDefault="004F445A" w:rsidP="004F44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Conditional Sentence (Adult)</w:t>
                  </w:r>
                </w:p>
              </w:tc>
            </w:tr>
            <w:tr w:rsidR="004F445A" w:rsidRPr="004F445A" w14:paraId="2C813F29" w14:textId="77777777" w:rsidTr="00B875D7">
              <w:trPr>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7867533B"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CSU</w:t>
                  </w:r>
                </w:p>
              </w:tc>
              <w:tc>
                <w:tcPr>
                  <w:tcW w:w="3119" w:type="dxa"/>
                  <w:noWrap/>
                  <w:hideMark/>
                </w:tcPr>
                <w:p w14:paraId="2EF0E7A2" w14:textId="77777777" w:rsidR="004F445A" w:rsidRPr="004F445A" w:rsidRDefault="004F445A" w:rsidP="004F44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Conditional Supervision (Youth</w:t>
                  </w:r>
                </w:p>
              </w:tc>
            </w:tr>
            <w:tr w:rsidR="004F445A" w:rsidRPr="004F445A" w14:paraId="1F732831" w14:textId="77777777" w:rsidTr="00B875D7">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0936D56D"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DCO</w:t>
                  </w:r>
                </w:p>
              </w:tc>
              <w:tc>
                <w:tcPr>
                  <w:tcW w:w="3119" w:type="dxa"/>
                  <w:noWrap/>
                  <w:hideMark/>
                </w:tcPr>
                <w:p w14:paraId="17A65EB0" w14:textId="77777777" w:rsidR="004F445A" w:rsidRPr="004F445A" w:rsidRDefault="004F445A" w:rsidP="004F44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Deferred Custody Order</w:t>
                  </w:r>
                </w:p>
              </w:tc>
            </w:tr>
            <w:tr w:rsidR="004F445A" w:rsidRPr="004F445A" w14:paraId="3A327B2C" w14:textId="77777777" w:rsidTr="00B875D7">
              <w:trPr>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4D2BFD69"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DIS</w:t>
                  </w:r>
                </w:p>
              </w:tc>
              <w:tc>
                <w:tcPr>
                  <w:tcW w:w="3119" w:type="dxa"/>
                  <w:noWrap/>
                  <w:hideMark/>
                </w:tcPr>
                <w:p w14:paraId="2BA58727" w14:textId="77777777" w:rsidR="004F445A" w:rsidRPr="004F445A" w:rsidRDefault="004F445A" w:rsidP="004F44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Disposition Order (Youth)</w:t>
                  </w:r>
                </w:p>
              </w:tc>
            </w:tr>
            <w:tr w:rsidR="004F445A" w:rsidRPr="004F445A" w14:paraId="0C55973B" w14:textId="77777777" w:rsidTr="00B875D7">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678462D0"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DIV</w:t>
                  </w:r>
                </w:p>
              </w:tc>
              <w:tc>
                <w:tcPr>
                  <w:tcW w:w="3119" w:type="dxa"/>
                  <w:noWrap/>
                  <w:hideMark/>
                </w:tcPr>
                <w:p w14:paraId="5CCFBC9F" w14:textId="77777777" w:rsidR="004F445A" w:rsidRPr="004F445A" w:rsidRDefault="004F445A" w:rsidP="004F44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Diversion Order</w:t>
                  </w:r>
                </w:p>
              </w:tc>
            </w:tr>
            <w:tr w:rsidR="004F445A" w:rsidRPr="004F445A" w14:paraId="0B75B537" w14:textId="77777777" w:rsidTr="00B875D7">
              <w:trPr>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6DA6111A"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EXS</w:t>
                  </w:r>
                </w:p>
              </w:tc>
              <w:tc>
                <w:tcPr>
                  <w:tcW w:w="3119" w:type="dxa"/>
                  <w:noWrap/>
                  <w:hideMark/>
                </w:tcPr>
                <w:p w14:paraId="16EAFFB2" w14:textId="77777777" w:rsidR="004F445A" w:rsidRPr="004F445A" w:rsidRDefault="004F445A" w:rsidP="004F44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Extrajudicial Sanction</w:t>
                  </w:r>
                </w:p>
              </w:tc>
            </w:tr>
            <w:tr w:rsidR="004F445A" w:rsidRPr="004F445A" w14:paraId="7679C3A2" w14:textId="77777777" w:rsidTr="00B875D7">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0D73D89E"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ISP</w:t>
                  </w:r>
                </w:p>
              </w:tc>
              <w:tc>
                <w:tcPr>
                  <w:tcW w:w="3119" w:type="dxa"/>
                  <w:noWrap/>
                  <w:hideMark/>
                </w:tcPr>
                <w:p w14:paraId="3049D953" w14:textId="77777777" w:rsidR="004F445A" w:rsidRPr="004F445A" w:rsidRDefault="004F445A" w:rsidP="004F44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Intensive Supervision Order</w:t>
                  </w:r>
                </w:p>
              </w:tc>
            </w:tr>
            <w:tr w:rsidR="004F445A" w:rsidRPr="004F445A" w14:paraId="63BBD01C" w14:textId="77777777" w:rsidTr="00B875D7">
              <w:trPr>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09B3B019"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lastRenderedPageBreak/>
                    <w:t>N/A</w:t>
                  </w:r>
                </w:p>
              </w:tc>
              <w:tc>
                <w:tcPr>
                  <w:tcW w:w="3119" w:type="dxa"/>
                  <w:noWrap/>
                  <w:hideMark/>
                </w:tcPr>
                <w:p w14:paraId="4D775931" w14:textId="77777777" w:rsidR="004F445A" w:rsidRPr="004F445A" w:rsidRDefault="004F445A" w:rsidP="004F44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Not Stated</w:t>
                  </w:r>
                </w:p>
              </w:tc>
            </w:tr>
            <w:tr w:rsidR="004F445A" w:rsidRPr="004F445A" w14:paraId="3E8B7314" w14:textId="77777777" w:rsidTr="00B875D7">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47A3CDD1"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PAR</w:t>
                  </w:r>
                </w:p>
              </w:tc>
              <w:tc>
                <w:tcPr>
                  <w:tcW w:w="3119" w:type="dxa"/>
                  <w:noWrap/>
                  <w:hideMark/>
                </w:tcPr>
                <w:p w14:paraId="721BB70B" w14:textId="77777777" w:rsidR="004F445A" w:rsidRPr="004F445A" w:rsidRDefault="004F445A" w:rsidP="004F44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Parole Order (Adult)</w:t>
                  </w:r>
                </w:p>
              </w:tc>
            </w:tr>
            <w:tr w:rsidR="004F445A" w:rsidRPr="004F445A" w14:paraId="1D16403E" w14:textId="77777777" w:rsidTr="00B875D7">
              <w:trPr>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33868C3D"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PRO</w:t>
                  </w:r>
                </w:p>
              </w:tc>
              <w:tc>
                <w:tcPr>
                  <w:tcW w:w="3119" w:type="dxa"/>
                  <w:noWrap/>
                  <w:hideMark/>
                </w:tcPr>
                <w:p w14:paraId="4BBEC4A5" w14:textId="77777777" w:rsidR="004F445A" w:rsidRPr="004F445A" w:rsidRDefault="004F445A" w:rsidP="004F44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COS Plus</w:t>
                  </w:r>
                </w:p>
              </w:tc>
            </w:tr>
            <w:tr w:rsidR="004F445A" w:rsidRPr="004F445A" w14:paraId="3B28F9D7" w14:textId="77777777" w:rsidTr="00B875D7">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173BD40A"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PRO</w:t>
                  </w:r>
                </w:p>
              </w:tc>
              <w:tc>
                <w:tcPr>
                  <w:tcW w:w="3119" w:type="dxa"/>
                  <w:noWrap/>
                  <w:hideMark/>
                </w:tcPr>
                <w:p w14:paraId="6D4233CF" w14:textId="77777777" w:rsidR="004F445A" w:rsidRPr="004F445A" w:rsidRDefault="004F445A" w:rsidP="004F44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Jail Plus</w:t>
                  </w:r>
                </w:p>
              </w:tc>
            </w:tr>
            <w:tr w:rsidR="004F445A" w:rsidRPr="004F445A" w14:paraId="2E92EF8D" w14:textId="77777777" w:rsidTr="00B875D7">
              <w:trPr>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374B4AD2"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PRO</w:t>
                  </w:r>
                </w:p>
              </w:tc>
              <w:tc>
                <w:tcPr>
                  <w:tcW w:w="3119" w:type="dxa"/>
                  <w:noWrap/>
                  <w:hideMark/>
                </w:tcPr>
                <w:p w14:paraId="5E8225F7" w14:textId="77777777" w:rsidR="004F445A" w:rsidRPr="004F445A" w:rsidRDefault="004F445A" w:rsidP="004F44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Probation</w:t>
                  </w:r>
                </w:p>
              </w:tc>
            </w:tr>
            <w:tr w:rsidR="004F445A" w:rsidRPr="004F445A" w14:paraId="71B1A9C0" w14:textId="77777777" w:rsidTr="00B875D7">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4A2EAA73"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RPB</w:t>
                  </w:r>
                </w:p>
              </w:tc>
              <w:tc>
                <w:tcPr>
                  <w:tcW w:w="3119" w:type="dxa"/>
                  <w:noWrap/>
                  <w:hideMark/>
                </w:tcPr>
                <w:p w14:paraId="7B4DD1EB" w14:textId="77777777" w:rsidR="004F445A" w:rsidRPr="004F445A" w:rsidRDefault="004F445A" w:rsidP="004F44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810</w:t>
                  </w:r>
                </w:p>
              </w:tc>
            </w:tr>
            <w:tr w:rsidR="004F445A" w:rsidRPr="004F445A" w14:paraId="736010F3" w14:textId="77777777" w:rsidTr="00B875D7">
              <w:trPr>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561D0E63"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RPB</w:t>
                  </w:r>
                </w:p>
              </w:tc>
              <w:tc>
                <w:tcPr>
                  <w:tcW w:w="3119" w:type="dxa"/>
                  <w:noWrap/>
                  <w:hideMark/>
                </w:tcPr>
                <w:p w14:paraId="33BDD218" w14:textId="77777777" w:rsidR="004F445A" w:rsidRPr="004F445A" w:rsidRDefault="004F445A" w:rsidP="004F44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810.1</w:t>
                  </w:r>
                </w:p>
              </w:tc>
            </w:tr>
            <w:tr w:rsidR="004F445A" w:rsidRPr="004F445A" w14:paraId="565769D8" w14:textId="77777777" w:rsidTr="00B875D7">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50ABC7AF"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RPB</w:t>
                  </w:r>
                </w:p>
              </w:tc>
              <w:tc>
                <w:tcPr>
                  <w:tcW w:w="3119" w:type="dxa"/>
                  <w:noWrap/>
                  <w:hideMark/>
                </w:tcPr>
                <w:p w14:paraId="691869E0" w14:textId="77777777" w:rsidR="004F445A" w:rsidRPr="004F445A" w:rsidRDefault="004F445A" w:rsidP="004F44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810.2</w:t>
                  </w:r>
                </w:p>
              </w:tc>
            </w:tr>
            <w:tr w:rsidR="004F445A" w:rsidRPr="004F445A" w14:paraId="2396C0B2" w14:textId="77777777" w:rsidTr="00B875D7">
              <w:trPr>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42D6395F"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RPB</w:t>
                  </w:r>
                </w:p>
              </w:tc>
              <w:tc>
                <w:tcPr>
                  <w:tcW w:w="3119" w:type="dxa"/>
                  <w:noWrap/>
                  <w:hideMark/>
                </w:tcPr>
                <w:p w14:paraId="2F63D2B2" w14:textId="77777777" w:rsidR="004F445A" w:rsidRPr="004F445A" w:rsidRDefault="004F445A" w:rsidP="004F44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Recognizance Peace Bond</w:t>
                  </w:r>
                </w:p>
              </w:tc>
            </w:tr>
            <w:tr w:rsidR="004F445A" w:rsidRPr="004F445A" w14:paraId="0970FB57" w14:textId="77777777" w:rsidTr="00B875D7">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513" w:type="dxa"/>
                  <w:noWrap/>
                  <w:hideMark/>
                </w:tcPr>
                <w:p w14:paraId="696B31D2" w14:textId="77777777" w:rsidR="004F445A" w:rsidRPr="004F445A" w:rsidRDefault="004F445A" w:rsidP="004F445A">
                  <w:pPr>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SEN</w:t>
                  </w:r>
                </w:p>
              </w:tc>
              <w:tc>
                <w:tcPr>
                  <w:tcW w:w="3119" w:type="dxa"/>
                  <w:noWrap/>
                  <w:hideMark/>
                </w:tcPr>
                <w:p w14:paraId="5063383A" w14:textId="77777777" w:rsidR="004F445A" w:rsidRPr="004F445A" w:rsidRDefault="004F445A" w:rsidP="004F44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zh-CN"/>
                    </w:rPr>
                  </w:pPr>
                  <w:r w:rsidRPr="004F445A">
                    <w:rPr>
                      <w:rFonts w:ascii="Aptos Narrow" w:eastAsia="Times New Roman" w:hAnsi="Aptos Narrow" w:cs="Times New Roman"/>
                      <w:color w:val="000000"/>
                      <w:lang w:eastAsia="zh-CN"/>
                    </w:rPr>
                    <w:t>Sentencing Order</w:t>
                  </w:r>
                </w:p>
              </w:tc>
            </w:tr>
          </w:tbl>
          <w:p w14:paraId="5626BB87" w14:textId="77777777" w:rsidR="004F445A" w:rsidRDefault="004F445A" w:rsidP="004F445A">
            <w:pPr>
              <w:spacing w:after="0" w:line="240" w:lineRule="auto"/>
              <w:rPr>
                <w:rFonts w:ascii="Calibri" w:eastAsia="Times New Roman" w:hAnsi="Calibri" w:cs="Calibri"/>
                <w:color w:val="000000"/>
                <w:lang w:eastAsia="en-CA"/>
              </w:rPr>
            </w:pPr>
          </w:p>
          <w:p w14:paraId="25014DDD" w14:textId="77777777" w:rsidR="004F445A" w:rsidRPr="00E62FD2" w:rsidRDefault="004F445A" w:rsidP="004F445A">
            <w:pPr>
              <w:spacing w:after="0" w:line="240" w:lineRule="auto"/>
              <w:rPr>
                <w:rFonts w:ascii="Calibri" w:eastAsia="Times New Roman" w:hAnsi="Calibri" w:cs="Calibri"/>
                <w:color w:val="000000"/>
                <w:lang w:eastAsia="en-CA"/>
              </w:rPr>
            </w:pPr>
          </w:p>
          <w:p w14:paraId="6113D0FD" w14:textId="2FD7C241" w:rsidR="00B31977" w:rsidRPr="00E62FD2" w:rsidRDefault="00B31977" w:rsidP="00A701AE">
            <w:pPr>
              <w:spacing w:after="0" w:line="240" w:lineRule="auto"/>
              <w:rPr>
                <w:rFonts w:ascii="Calibri" w:eastAsia="Times New Roman" w:hAnsi="Calibri" w:cs="Calibri"/>
                <w:color w:val="000000"/>
                <w:lang w:eastAsia="en-CA"/>
              </w:rPr>
            </w:pPr>
          </w:p>
        </w:tc>
      </w:tr>
      <w:tr w:rsidR="00664268" w:rsidRPr="00E62FD2" w14:paraId="503E702A" w14:textId="77777777" w:rsidTr="00B875D7">
        <w:trPr>
          <w:trHeight w:val="2415"/>
        </w:trPr>
        <w:tc>
          <w:tcPr>
            <w:tcW w:w="2805" w:type="dxa"/>
            <w:shd w:val="clear" w:color="auto" w:fill="FFFFFF" w:themeFill="background1"/>
            <w:vAlign w:val="center"/>
            <w:hideMark/>
          </w:tcPr>
          <w:p w14:paraId="40B26B8A" w14:textId="7DB27008" w:rsidR="00501FD4" w:rsidRPr="00E62FD2" w:rsidRDefault="00501FD4"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 xml:space="preserve">LOCATION_REGION_CD and </w:t>
            </w:r>
          </w:p>
          <w:p w14:paraId="3CF3DF15" w14:textId="6D39FDDE" w:rsidR="00664268" w:rsidRPr="00E62FD2" w:rsidRDefault="00501FD4"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LOCATION_REGION_DSC</w:t>
            </w:r>
          </w:p>
        </w:tc>
        <w:tc>
          <w:tcPr>
            <w:tcW w:w="1960" w:type="dxa"/>
            <w:shd w:val="clear" w:color="auto" w:fill="FFFFFF" w:themeFill="background1"/>
            <w:vAlign w:val="center"/>
            <w:hideMark/>
          </w:tcPr>
          <w:p w14:paraId="72C1F9C6" w14:textId="64CD2EF9" w:rsidR="00664268" w:rsidRPr="00E62FD2" w:rsidRDefault="00501FD4"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Community region code and description</w:t>
            </w:r>
          </w:p>
        </w:tc>
        <w:tc>
          <w:tcPr>
            <w:tcW w:w="3960" w:type="dxa"/>
            <w:shd w:val="clear" w:color="auto" w:fill="FFFFFF" w:themeFill="background1"/>
            <w:vAlign w:val="center"/>
            <w:hideMark/>
          </w:tcPr>
          <w:p w14:paraId="16981645" w14:textId="77777777" w:rsidR="00664268" w:rsidRPr="00E62FD2" w:rsidRDefault="00664268"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Fraser/Metro, Interior/Fraser, Island/Coastal, Lower Mainland, Northern/Interior</w:t>
            </w:r>
          </w:p>
        </w:tc>
        <w:tc>
          <w:tcPr>
            <w:tcW w:w="4878" w:type="dxa"/>
            <w:shd w:val="clear" w:color="auto" w:fill="FFFFFF" w:themeFill="background1"/>
            <w:vAlign w:val="center"/>
            <w:hideMark/>
          </w:tcPr>
          <w:p w14:paraId="55CFBF52" w14:textId="5FFA8E00" w:rsidR="00664268" w:rsidRPr="00E62FD2" w:rsidRDefault="001914B5" w:rsidP="00A701AE">
            <w:pPr>
              <w:spacing w:after="24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w:t>
            </w:r>
            <w:r w:rsidR="00664268" w:rsidRPr="00E62FD2">
              <w:rPr>
                <w:rFonts w:ascii="Calibri" w:eastAsia="Times New Roman" w:hAnsi="Calibri" w:cs="Calibri"/>
                <w:color w:val="000000"/>
                <w:lang w:eastAsia="en-CA"/>
              </w:rPr>
              <w:t>ommunity region where admission occurs or where other movement type originate</w:t>
            </w:r>
            <w:r w:rsidR="00A701AE" w:rsidRPr="00E62FD2">
              <w:rPr>
                <w:rFonts w:ascii="Calibri" w:eastAsia="Times New Roman" w:hAnsi="Calibri" w:cs="Calibri"/>
                <w:color w:val="000000"/>
                <w:lang w:eastAsia="en-CA"/>
              </w:rPr>
              <w:t>s</w:t>
            </w:r>
            <w:r w:rsidR="00664268" w:rsidRPr="00E62FD2">
              <w:rPr>
                <w:rFonts w:ascii="Calibri" w:eastAsia="Times New Roman" w:hAnsi="Calibri" w:cs="Calibri"/>
                <w:color w:val="000000"/>
                <w:lang w:eastAsia="en-CA"/>
              </w:rPr>
              <w:t xml:space="preserve"> from</w:t>
            </w:r>
            <w:r w:rsidR="00A701AE" w:rsidRPr="00E62FD2">
              <w:rPr>
                <w:rFonts w:ascii="Calibri" w:eastAsia="Times New Roman" w:hAnsi="Calibri" w:cs="Calibri"/>
                <w:color w:val="000000"/>
                <w:lang w:eastAsia="en-CA"/>
              </w:rPr>
              <w:t>.</w:t>
            </w:r>
          </w:p>
          <w:p w14:paraId="639B19EC" w14:textId="19A30C1A" w:rsidR="003B2F26" w:rsidRPr="00E62FD2" w:rsidRDefault="003B2F26" w:rsidP="00A701AE">
            <w:pPr>
              <w:spacing w:after="24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Invalid region of Not Stated and Vancouver Island Region c</w:t>
            </w:r>
            <w:r w:rsidR="00A701AE" w:rsidRPr="00E62FD2">
              <w:rPr>
                <w:rFonts w:ascii="Calibri" w:eastAsia="Times New Roman" w:hAnsi="Calibri" w:cs="Calibri"/>
                <w:color w:val="000000"/>
                <w:lang w:eastAsia="en-CA"/>
              </w:rPr>
              <w:t>an</w:t>
            </w:r>
            <w:r w:rsidRPr="00E62FD2">
              <w:rPr>
                <w:rFonts w:ascii="Calibri" w:eastAsia="Times New Roman" w:hAnsi="Calibri" w:cs="Calibri"/>
                <w:color w:val="000000"/>
                <w:lang w:eastAsia="en-CA"/>
              </w:rPr>
              <w:t xml:space="preserve"> also be found in the table. </w:t>
            </w:r>
          </w:p>
        </w:tc>
      </w:tr>
      <w:tr w:rsidR="00501FD4" w:rsidRPr="00E62FD2" w14:paraId="3009755D" w14:textId="77777777" w:rsidTr="00B875D7">
        <w:trPr>
          <w:trHeight w:val="1215"/>
        </w:trPr>
        <w:tc>
          <w:tcPr>
            <w:tcW w:w="2805" w:type="dxa"/>
            <w:shd w:val="clear" w:color="auto" w:fill="DEEAF6" w:themeFill="accent5" w:themeFillTint="33"/>
            <w:vAlign w:val="center"/>
            <w:hideMark/>
          </w:tcPr>
          <w:p w14:paraId="0422A3BC" w14:textId="57895FDE" w:rsidR="00501FD4" w:rsidRPr="00E62FD2" w:rsidRDefault="00501FD4"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MOVEMENT_REASON_CD and </w:t>
            </w:r>
          </w:p>
          <w:p w14:paraId="0FA74975" w14:textId="2C671A29" w:rsidR="00501FD4" w:rsidRPr="00E62FD2" w:rsidRDefault="00501FD4"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MOVEMENT_REASON_DSC</w:t>
            </w:r>
          </w:p>
        </w:tc>
        <w:tc>
          <w:tcPr>
            <w:tcW w:w="1960" w:type="dxa"/>
            <w:shd w:val="clear" w:color="auto" w:fill="DEEAF6" w:themeFill="accent5" w:themeFillTint="33"/>
            <w:vAlign w:val="center"/>
            <w:hideMark/>
          </w:tcPr>
          <w:p w14:paraId="1FB9C70E" w14:textId="112512C0" w:rsidR="00501FD4" w:rsidRPr="00E62FD2" w:rsidRDefault="00501FD4"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Movement Reason</w:t>
            </w:r>
            <w:r w:rsidR="00141267" w:rsidRPr="00E62FD2">
              <w:rPr>
                <w:rFonts w:ascii="Calibri" w:eastAsia="Times New Roman" w:hAnsi="Calibri" w:cs="Calibri"/>
                <w:color w:val="000000"/>
                <w:lang w:eastAsia="en-CA"/>
              </w:rPr>
              <w:t xml:space="preserve"> Code and</w:t>
            </w:r>
            <w:r w:rsidRPr="00E62FD2">
              <w:rPr>
                <w:rFonts w:ascii="Calibri" w:eastAsia="Times New Roman" w:hAnsi="Calibri" w:cs="Calibri"/>
                <w:color w:val="000000"/>
                <w:lang w:eastAsia="en-CA"/>
              </w:rPr>
              <w:t xml:space="preserve"> Description</w:t>
            </w:r>
          </w:p>
        </w:tc>
        <w:tc>
          <w:tcPr>
            <w:tcW w:w="3960" w:type="dxa"/>
            <w:shd w:val="clear" w:color="auto" w:fill="DEEAF6" w:themeFill="accent5" w:themeFillTint="33"/>
            <w:vAlign w:val="center"/>
            <w:hideMark/>
          </w:tcPr>
          <w:p w14:paraId="35161B62" w14:textId="77777777" w:rsidR="00501FD4" w:rsidRPr="00E62FD2" w:rsidRDefault="00501FD4"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(AS) Appeal Successful, (CAP) Capture, (DE) Deceased, (ER) Early Release, (ES) Escape/Fail to Report, (MH) Mental Health Facility, (NEW) New, (OBC) Outside of BC, (OS) Outside Province, (PAC) Partial Compliance, (RC) Released </w:t>
            </w:r>
            <w:r w:rsidRPr="00E62FD2">
              <w:rPr>
                <w:rFonts w:ascii="Calibri" w:eastAsia="Times New Roman" w:hAnsi="Calibri" w:cs="Calibri"/>
                <w:color w:val="000000"/>
                <w:lang w:eastAsia="en-CA"/>
              </w:rPr>
              <w:lastRenderedPageBreak/>
              <w:t>at Court, (SE) Sentence/Supervision End, (TRS) Transfer</w:t>
            </w:r>
          </w:p>
        </w:tc>
        <w:tc>
          <w:tcPr>
            <w:tcW w:w="4878" w:type="dxa"/>
            <w:shd w:val="clear" w:color="auto" w:fill="DEEAF6" w:themeFill="accent5" w:themeFillTint="33"/>
            <w:vAlign w:val="center"/>
            <w:hideMark/>
          </w:tcPr>
          <w:p w14:paraId="2C255A64" w14:textId="77777777" w:rsidR="00501FD4" w:rsidRPr="00E62FD2" w:rsidRDefault="00501FD4"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Each reason falls under only one reason type as follows:</w:t>
            </w:r>
            <w:r w:rsidRPr="00E62FD2">
              <w:rPr>
                <w:rFonts w:ascii="Calibri" w:eastAsia="Times New Roman" w:hAnsi="Calibri" w:cs="Calibri"/>
                <w:color w:val="000000"/>
                <w:lang w:eastAsia="en-CA"/>
              </w:rPr>
              <w:br/>
              <w:t>- Admission: CAP, NEW, OBC, TRS</w:t>
            </w:r>
            <w:r w:rsidRPr="00E62FD2">
              <w:rPr>
                <w:rFonts w:ascii="Calibri" w:eastAsia="Times New Roman" w:hAnsi="Calibri" w:cs="Calibri"/>
                <w:color w:val="000000"/>
                <w:lang w:eastAsia="en-CA"/>
              </w:rPr>
              <w:br/>
              <w:t>- Provincial Transfer: TRS</w:t>
            </w:r>
            <w:r w:rsidRPr="00E62FD2">
              <w:rPr>
                <w:rFonts w:ascii="Calibri" w:eastAsia="Times New Roman" w:hAnsi="Calibri" w:cs="Calibri"/>
                <w:color w:val="000000"/>
                <w:lang w:eastAsia="en-CA"/>
              </w:rPr>
              <w:br/>
              <w:t>- Release: AS, DE, ER, ES, MH, OS, PAC, RC, SE</w:t>
            </w:r>
          </w:p>
        </w:tc>
      </w:tr>
      <w:tr w:rsidR="00664268" w:rsidRPr="00E62FD2" w14:paraId="1BEFD187" w14:textId="77777777" w:rsidTr="00B875D7">
        <w:trPr>
          <w:trHeight w:val="315"/>
        </w:trPr>
        <w:tc>
          <w:tcPr>
            <w:tcW w:w="2805" w:type="dxa"/>
            <w:vAlign w:val="center"/>
            <w:hideMark/>
          </w:tcPr>
          <w:p w14:paraId="3A61222D" w14:textId="36837D77"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MOVEMENT_TYPE_CD and</w:t>
            </w:r>
          </w:p>
          <w:p w14:paraId="0661D7A6" w14:textId="0A636ABE" w:rsidR="00664268"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MOVEMENT_TYPE_DSC</w:t>
            </w:r>
          </w:p>
        </w:tc>
        <w:tc>
          <w:tcPr>
            <w:tcW w:w="1960" w:type="dxa"/>
            <w:vAlign w:val="center"/>
            <w:hideMark/>
          </w:tcPr>
          <w:p w14:paraId="729AAD5B" w14:textId="75B5D0F8" w:rsidR="00664268" w:rsidRPr="00E62FD2" w:rsidRDefault="00664268"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Movement Type Code</w:t>
            </w:r>
            <w:r w:rsidR="00141267" w:rsidRPr="00E62FD2">
              <w:rPr>
                <w:rFonts w:ascii="Calibri" w:eastAsia="Times New Roman" w:hAnsi="Calibri" w:cs="Calibri"/>
                <w:color w:val="000000"/>
                <w:lang w:eastAsia="en-CA"/>
              </w:rPr>
              <w:t xml:space="preserve"> and Description</w:t>
            </w:r>
          </w:p>
        </w:tc>
        <w:tc>
          <w:tcPr>
            <w:tcW w:w="3960" w:type="dxa"/>
            <w:vAlign w:val="center"/>
            <w:hideMark/>
          </w:tcPr>
          <w:p w14:paraId="32F962C9" w14:textId="77777777" w:rsidR="00664268" w:rsidRPr="00E62FD2" w:rsidRDefault="00664268"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ADM, PRV, REL</w:t>
            </w:r>
          </w:p>
        </w:tc>
        <w:tc>
          <w:tcPr>
            <w:tcW w:w="4878" w:type="dxa"/>
            <w:vAlign w:val="center"/>
            <w:hideMark/>
          </w:tcPr>
          <w:p w14:paraId="244F940F" w14:textId="77777777" w:rsidR="00664268" w:rsidRPr="00E62FD2" w:rsidRDefault="00664268"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Admission, provincial transfer, release</w:t>
            </w:r>
          </w:p>
        </w:tc>
      </w:tr>
      <w:tr w:rsidR="00664268" w:rsidRPr="00E62FD2" w14:paraId="2C832234" w14:textId="77777777" w:rsidTr="00B875D7">
        <w:trPr>
          <w:trHeight w:val="315"/>
        </w:trPr>
        <w:tc>
          <w:tcPr>
            <w:tcW w:w="2805" w:type="dxa"/>
            <w:shd w:val="clear" w:color="auto" w:fill="DEEAF6" w:themeFill="accent5" w:themeFillTint="33"/>
            <w:vAlign w:val="center"/>
            <w:hideMark/>
          </w:tcPr>
          <w:p w14:paraId="5A45E5DC" w14:textId="2302B851" w:rsidR="00664268"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ACTUAL_DT</w:t>
            </w:r>
          </w:p>
        </w:tc>
        <w:tc>
          <w:tcPr>
            <w:tcW w:w="1960" w:type="dxa"/>
            <w:shd w:val="clear" w:color="auto" w:fill="DEEAF6" w:themeFill="accent5" w:themeFillTint="33"/>
            <w:vAlign w:val="center"/>
            <w:hideMark/>
          </w:tcPr>
          <w:p w14:paraId="468FFD24" w14:textId="77777777" w:rsidR="00664268" w:rsidRPr="00E62FD2" w:rsidRDefault="00664268"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Actual Date Time</w:t>
            </w:r>
          </w:p>
        </w:tc>
        <w:tc>
          <w:tcPr>
            <w:tcW w:w="3960" w:type="dxa"/>
            <w:shd w:val="clear" w:color="auto" w:fill="DEEAF6" w:themeFill="accent5" w:themeFillTint="33"/>
            <w:vAlign w:val="center"/>
            <w:hideMark/>
          </w:tcPr>
          <w:p w14:paraId="1CEF2E37" w14:textId="46762053" w:rsidR="00664268" w:rsidRPr="00E62FD2" w:rsidRDefault="00664268"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YYYY-MM-DD </w:t>
            </w:r>
          </w:p>
        </w:tc>
        <w:tc>
          <w:tcPr>
            <w:tcW w:w="4878" w:type="dxa"/>
            <w:shd w:val="clear" w:color="auto" w:fill="DEEAF6" w:themeFill="accent5" w:themeFillTint="33"/>
            <w:vAlign w:val="center"/>
            <w:hideMark/>
          </w:tcPr>
          <w:p w14:paraId="1ECCA92F" w14:textId="77777777" w:rsidR="00664268" w:rsidRPr="00E62FD2" w:rsidRDefault="00664268"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141267" w:rsidRPr="00E62FD2" w14:paraId="5B68CD46" w14:textId="77777777" w:rsidTr="00B875D7">
        <w:trPr>
          <w:trHeight w:val="1815"/>
        </w:trPr>
        <w:tc>
          <w:tcPr>
            <w:tcW w:w="2805" w:type="dxa"/>
            <w:vAlign w:val="center"/>
            <w:hideMark/>
          </w:tcPr>
          <w:p w14:paraId="564F6605" w14:textId="3A65C53B" w:rsidR="00141267" w:rsidRPr="00E62FD2" w:rsidRDefault="7DE271C6"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 xml:space="preserve">COMMUNITY_SENTENCE_DAYS </w:t>
            </w:r>
          </w:p>
        </w:tc>
        <w:tc>
          <w:tcPr>
            <w:tcW w:w="1960" w:type="dxa"/>
            <w:vAlign w:val="center"/>
            <w:hideMark/>
          </w:tcPr>
          <w:p w14:paraId="3F09A003" w14:textId="77777777"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Community Sentence Days</w:t>
            </w:r>
          </w:p>
        </w:tc>
        <w:tc>
          <w:tcPr>
            <w:tcW w:w="3960" w:type="dxa"/>
            <w:vAlign w:val="center"/>
            <w:hideMark/>
          </w:tcPr>
          <w:p w14:paraId="6F4C76E4" w14:textId="77777777"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0 and up</w:t>
            </w:r>
          </w:p>
        </w:tc>
        <w:tc>
          <w:tcPr>
            <w:tcW w:w="4878" w:type="dxa"/>
            <w:vAlign w:val="center"/>
            <w:hideMark/>
          </w:tcPr>
          <w:p w14:paraId="5485F3DB" w14:textId="77777777"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sentenced to community supervision order, as per court issued documents. </w:t>
            </w:r>
          </w:p>
          <w:p w14:paraId="50AAE499" w14:textId="77777777" w:rsidR="00EA07F5" w:rsidRPr="00E62FD2" w:rsidRDefault="00EA07F5" w:rsidP="00A701AE">
            <w:pPr>
              <w:spacing w:after="0" w:line="240" w:lineRule="auto"/>
              <w:rPr>
                <w:rFonts w:ascii="Calibri" w:eastAsia="Times New Roman" w:hAnsi="Calibri" w:cs="Calibri"/>
                <w:color w:val="000000"/>
                <w:lang w:eastAsia="en-CA"/>
              </w:rPr>
            </w:pPr>
          </w:p>
          <w:p w14:paraId="637A06EE" w14:textId="2E577D47" w:rsidR="00E45409" w:rsidRPr="00E62FD2" w:rsidRDefault="4A815539"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 xml:space="preserve">With indeterminate probation orders (i.e., the sentence length unit </w:t>
            </w:r>
            <w:r w:rsidR="304CFCE2" w:rsidRPr="00E62FD2">
              <w:rPr>
                <w:rFonts w:ascii="Calibri" w:eastAsia="Times New Roman" w:hAnsi="Calibri" w:cs="Calibri"/>
                <w:color w:val="000000" w:themeColor="text1"/>
                <w:lang w:eastAsia="en-CA"/>
              </w:rPr>
              <w:t xml:space="preserve">of the corresponding document </w:t>
            </w:r>
            <w:r w:rsidRPr="00E62FD2">
              <w:rPr>
                <w:rFonts w:ascii="Calibri" w:eastAsia="Times New Roman" w:hAnsi="Calibri" w:cs="Calibri"/>
                <w:color w:val="000000" w:themeColor="text1"/>
                <w:lang w:eastAsia="en-CA"/>
              </w:rPr>
              <w:t>was coded as E in the offence document table)</w:t>
            </w:r>
            <w:r w:rsidR="304CFCE2" w:rsidRPr="00E62FD2">
              <w:rPr>
                <w:rFonts w:ascii="Calibri" w:eastAsia="Times New Roman" w:hAnsi="Calibri" w:cs="Calibri"/>
                <w:color w:val="000000" w:themeColor="text1"/>
                <w:lang w:eastAsia="en-CA"/>
              </w:rPr>
              <w:t xml:space="preserve">, the sentence length calculation was inaccurate. </w:t>
            </w:r>
          </w:p>
        </w:tc>
      </w:tr>
      <w:tr w:rsidR="00141267" w:rsidRPr="00E62FD2" w14:paraId="3386A702" w14:textId="77777777" w:rsidTr="00B875D7">
        <w:trPr>
          <w:trHeight w:val="315"/>
        </w:trPr>
        <w:tc>
          <w:tcPr>
            <w:tcW w:w="2805" w:type="dxa"/>
            <w:shd w:val="clear" w:color="auto" w:fill="DEEAF6" w:themeFill="accent5" w:themeFillTint="33"/>
            <w:vAlign w:val="center"/>
            <w:hideMark/>
          </w:tcPr>
          <w:p w14:paraId="3BB22C11" w14:textId="3962FC69"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INTERMITTENT_YN</w:t>
            </w:r>
          </w:p>
        </w:tc>
        <w:tc>
          <w:tcPr>
            <w:tcW w:w="1960" w:type="dxa"/>
            <w:shd w:val="clear" w:color="auto" w:fill="DEEAF6" w:themeFill="accent5" w:themeFillTint="33"/>
            <w:vAlign w:val="center"/>
            <w:hideMark/>
          </w:tcPr>
          <w:p w14:paraId="3D516E4E" w14:textId="77777777"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Intermittent YN</w:t>
            </w:r>
          </w:p>
        </w:tc>
        <w:tc>
          <w:tcPr>
            <w:tcW w:w="3960" w:type="dxa"/>
            <w:shd w:val="clear" w:color="auto" w:fill="DEEAF6" w:themeFill="accent5" w:themeFillTint="33"/>
            <w:vAlign w:val="center"/>
            <w:hideMark/>
          </w:tcPr>
          <w:p w14:paraId="78016FEA" w14:textId="77777777"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N, Y</w:t>
            </w:r>
          </w:p>
        </w:tc>
        <w:tc>
          <w:tcPr>
            <w:tcW w:w="4878" w:type="dxa"/>
            <w:shd w:val="clear" w:color="auto" w:fill="DEEAF6" w:themeFill="accent5" w:themeFillTint="33"/>
            <w:vAlign w:val="center"/>
            <w:hideMark/>
          </w:tcPr>
          <w:p w14:paraId="461C028F" w14:textId="77777777"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Indicates whether a client is serving a concurrent custody intermittent sentence</w:t>
            </w:r>
            <w:r w:rsidR="0003553B" w:rsidRPr="00E62FD2">
              <w:rPr>
                <w:rFonts w:ascii="Calibri" w:eastAsia="Times New Roman" w:hAnsi="Calibri" w:cs="Calibri"/>
                <w:color w:val="000000"/>
                <w:lang w:eastAsia="en-CA"/>
              </w:rPr>
              <w:t>.</w:t>
            </w:r>
          </w:p>
          <w:p w14:paraId="3EF7B4BA" w14:textId="77777777" w:rsidR="0003553B" w:rsidRPr="00E62FD2" w:rsidRDefault="0003553B" w:rsidP="00A701AE">
            <w:pPr>
              <w:spacing w:after="0" w:line="240" w:lineRule="auto"/>
              <w:rPr>
                <w:rFonts w:ascii="Calibri" w:eastAsia="Times New Roman" w:hAnsi="Calibri" w:cs="Calibri"/>
                <w:color w:val="000000"/>
                <w:lang w:eastAsia="en-CA"/>
              </w:rPr>
            </w:pPr>
          </w:p>
          <w:p w14:paraId="6A2F4C15" w14:textId="44CE71FC" w:rsidR="0003553B" w:rsidRPr="00E62FD2" w:rsidRDefault="0003553B"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There are known instances of data quality issues with this flag (i.e., a movement reason being for intermittent and the flag indicating N).</w:t>
            </w:r>
          </w:p>
        </w:tc>
      </w:tr>
      <w:tr w:rsidR="00141267" w:rsidRPr="00E62FD2" w14:paraId="6D5DBF9C" w14:textId="77777777" w:rsidTr="00B875D7">
        <w:trPr>
          <w:trHeight w:val="1215"/>
        </w:trPr>
        <w:tc>
          <w:tcPr>
            <w:tcW w:w="2805" w:type="dxa"/>
            <w:shd w:val="clear" w:color="auto" w:fill="FFFFFF" w:themeFill="background1"/>
            <w:vAlign w:val="center"/>
            <w:hideMark/>
          </w:tcPr>
          <w:p w14:paraId="5E97D716" w14:textId="6D4C3F0C" w:rsidR="00141267" w:rsidRPr="00E62FD2" w:rsidRDefault="00141267" w:rsidP="00A701AE">
            <w:pPr>
              <w:spacing w:after="0" w:line="240" w:lineRule="auto"/>
              <w:rPr>
                <w:rFonts w:ascii="Calibri" w:eastAsia="Times New Roman" w:hAnsi="Calibri" w:cs="Calibri"/>
                <w:color w:val="000000"/>
                <w:lang w:eastAsia="en-CA"/>
              </w:rPr>
            </w:pPr>
            <w:r w:rsidRPr="00E62FD2">
              <w:rPr>
                <w:rFonts w:eastAsia="Times New Roman" w:cstheme="minorHAnsi"/>
                <w:color w:val="000000"/>
              </w:rPr>
              <w:t xml:space="preserve">LENGTH_OF_STAY_DAYS </w:t>
            </w:r>
          </w:p>
        </w:tc>
        <w:tc>
          <w:tcPr>
            <w:tcW w:w="1960" w:type="dxa"/>
            <w:shd w:val="clear" w:color="auto" w:fill="FFFFFF" w:themeFill="background1"/>
            <w:vAlign w:val="center"/>
            <w:hideMark/>
          </w:tcPr>
          <w:p w14:paraId="02234CF9" w14:textId="147FBA9C"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Length of Stay Days under community supervision</w:t>
            </w:r>
          </w:p>
        </w:tc>
        <w:tc>
          <w:tcPr>
            <w:tcW w:w="3960" w:type="dxa"/>
            <w:shd w:val="clear" w:color="auto" w:fill="FFFFFF" w:themeFill="background1"/>
            <w:vAlign w:val="center"/>
            <w:hideMark/>
          </w:tcPr>
          <w:p w14:paraId="1F4CA81A" w14:textId="77777777"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1 and up</w:t>
            </w:r>
          </w:p>
        </w:tc>
        <w:tc>
          <w:tcPr>
            <w:tcW w:w="4878" w:type="dxa"/>
            <w:shd w:val="clear" w:color="auto" w:fill="FFFFFF" w:themeFill="background1"/>
            <w:vAlign w:val="center"/>
            <w:hideMark/>
          </w:tcPr>
          <w:p w14:paraId="61FA23D1" w14:textId="77777777"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Number of days supervised in the community under all supervision statuses. Calculated upon release.</w:t>
            </w:r>
          </w:p>
          <w:p w14:paraId="42552287" w14:textId="77777777" w:rsidR="00800601" w:rsidRPr="00E62FD2" w:rsidRDefault="00800601" w:rsidP="00A701AE">
            <w:pPr>
              <w:spacing w:after="0" w:line="240" w:lineRule="auto"/>
              <w:rPr>
                <w:rFonts w:ascii="Calibri" w:eastAsia="Times New Roman" w:hAnsi="Calibri" w:cs="Calibri"/>
                <w:color w:val="000000"/>
                <w:lang w:eastAsia="en-CA"/>
              </w:rPr>
            </w:pPr>
          </w:p>
          <w:p w14:paraId="5AD9B767" w14:textId="39C36BE0" w:rsidR="00800601" w:rsidRPr="00E62FD2" w:rsidRDefault="00800601" w:rsidP="00A701AE">
            <w:r w:rsidRPr="00E62FD2">
              <w:t>Probation orders following a bail order should be coded as an Admission with the reason of New. However, in rare circumstances, they are coded as an Admission with the reasons of Transfer or Report. In those cases, the length of stay is counted from the bail admission date, rather than the date when probation starts.</w:t>
            </w:r>
          </w:p>
        </w:tc>
      </w:tr>
      <w:tr w:rsidR="00141267" w:rsidRPr="00E62FD2" w14:paraId="4BA142B8" w14:textId="77777777" w:rsidTr="00B875D7">
        <w:trPr>
          <w:trHeight w:val="915"/>
        </w:trPr>
        <w:tc>
          <w:tcPr>
            <w:tcW w:w="2805" w:type="dxa"/>
            <w:shd w:val="clear" w:color="auto" w:fill="DEEAF6" w:themeFill="accent5" w:themeFillTint="33"/>
            <w:vAlign w:val="center"/>
            <w:hideMark/>
          </w:tcPr>
          <w:p w14:paraId="41AF1F24" w14:textId="77777777"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STATUTE_BK</w:t>
            </w:r>
          </w:p>
        </w:tc>
        <w:tc>
          <w:tcPr>
            <w:tcW w:w="1960" w:type="dxa"/>
            <w:shd w:val="clear" w:color="auto" w:fill="DEEAF6" w:themeFill="accent5" w:themeFillTint="33"/>
            <w:vAlign w:val="center"/>
            <w:hideMark/>
          </w:tcPr>
          <w:p w14:paraId="5AC4B853" w14:textId="77777777" w:rsidR="00596A47" w:rsidRPr="00E62FD2" w:rsidRDefault="00596A4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Most serious offence associated with the movement</w:t>
            </w:r>
          </w:p>
          <w:p w14:paraId="7D8D530B" w14:textId="77777777" w:rsidR="00596A47" w:rsidRPr="00E62FD2" w:rsidRDefault="00596A47" w:rsidP="00A701AE">
            <w:pPr>
              <w:spacing w:after="0" w:line="240" w:lineRule="auto"/>
              <w:rPr>
                <w:rFonts w:ascii="Calibri" w:eastAsia="Times New Roman" w:hAnsi="Calibri" w:cs="Calibri"/>
                <w:color w:val="000000"/>
                <w:lang w:eastAsia="en-CA"/>
              </w:rPr>
            </w:pPr>
          </w:p>
          <w:p w14:paraId="764A7E18" w14:textId="47E028E2"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Link to statute lookup table 6.2</w:t>
            </w:r>
          </w:p>
        </w:tc>
        <w:tc>
          <w:tcPr>
            <w:tcW w:w="3960" w:type="dxa"/>
            <w:shd w:val="clear" w:color="auto" w:fill="DEEAF6" w:themeFill="accent5" w:themeFillTint="33"/>
            <w:vAlign w:val="center"/>
            <w:hideMark/>
          </w:tcPr>
          <w:p w14:paraId="22D44CA4" w14:textId="77777777"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116.0005, 605.0005, 627.0005, 633.0005, 650.0005, 720.0005, 729.0005, 738.0005, 763.0005, 764.0005, 768.0005, 769.0005, 773.0005, 776.0005, 779.0005, 788.0005, 815.0005…</w:t>
            </w:r>
          </w:p>
        </w:tc>
        <w:tc>
          <w:tcPr>
            <w:tcW w:w="4878" w:type="dxa"/>
            <w:shd w:val="clear" w:color="auto" w:fill="DEEAF6" w:themeFill="accent5" w:themeFillTint="33"/>
            <w:vAlign w:val="center"/>
            <w:hideMark/>
          </w:tcPr>
          <w:p w14:paraId="71A53748" w14:textId="3FDD17CA" w:rsidR="00BB352B" w:rsidRPr="00E62FD2" w:rsidRDefault="00BB352B"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Most serious offence ranking</w:t>
            </w:r>
            <w:r w:rsidR="0003553B" w:rsidRPr="00E62FD2">
              <w:rPr>
                <w:rFonts w:ascii="Calibri" w:eastAsia="Times New Roman" w:hAnsi="Calibri" w:cs="Calibri"/>
                <w:color w:val="000000"/>
                <w:lang w:eastAsia="en-CA"/>
              </w:rPr>
              <w:t>s</w:t>
            </w:r>
            <w:r w:rsidRPr="00E62FD2">
              <w:rPr>
                <w:rFonts w:ascii="Calibri" w:eastAsia="Times New Roman" w:hAnsi="Calibri" w:cs="Calibri"/>
                <w:color w:val="000000"/>
                <w:lang w:eastAsia="en-CA"/>
              </w:rPr>
              <w:t xml:space="preserve"> are set by the Canadian Centre for Justice </w:t>
            </w:r>
            <w:r w:rsidR="00614068" w:rsidRPr="00E62FD2">
              <w:rPr>
                <w:rFonts w:ascii="Calibri" w:eastAsia="Times New Roman" w:hAnsi="Calibri" w:cs="Calibri"/>
                <w:color w:val="000000"/>
                <w:lang w:eastAsia="en-CA"/>
              </w:rPr>
              <w:t xml:space="preserve">and Community Safety </w:t>
            </w:r>
            <w:r w:rsidRPr="00E62FD2">
              <w:rPr>
                <w:rFonts w:ascii="Calibri" w:eastAsia="Times New Roman" w:hAnsi="Calibri" w:cs="Calibri"/>
                <w:color w:val="000000"/>
                <w:lang w:eastAsia="en-CA"/>
              </w:rPr>
              <w:t>Statistics.</w:t>
            </w:r>
          </w:p>
          <w:p w14:paraId="6A46A7FC" w14:textId="77777777" w:rsidR="00BB352B" w:rsidRPr="00E62FD2" w:rsidRDefault="00BB352B" w:rsidP="00A701AE">
            <w:pPr>
              <w:spacing w:after="0" w:line="240" w:lineRule="auto"/>
              <w:rPr>
                <w:rFonts w:ascii="Calibri" w:eastAsia="Times New Roman" w:hAnsi="Calibri" w:cs="Calibri"/>
                <w:color w:val="000000"/>
                <w:lang w:eastAsia="en-CA"/>
              </w:rPr>
            </w:pPr>
          </w:p>
          <w:p w14:paraId="458CF509" w14:textId="0CEE8D03" w:rsidR="00141267" w:rsidRPr="00E62FD2" w:rsidRDefault="00BB352B"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When a movement is associated with multiple charges, the charge with the highest ranking is indicated here.</w:t>
            </w:r>
          </w:p>
        </w:tc>
      </w:tr>
      <w:tr w:rsidR="00141267" w:rsidRPr="00E62FD2" w14:paraId="10CED34C" w14:textId="77777777" w:rsidTr="00B875D7">
        <w:trPr>
          <w:trHeight w:val="3615"/>
        </w:trPr>
        <w:tc>
          <w:tcPr>
            <w:tcW w:w="2805" w:type="dxa"/>
            <w:shd w:val="clear" w:color="auto" w:fill="FFD966" w:themeFill="accent4" w:themeFillTint="99"/>
            <w:vAlign w:val="center"/>
            <w:hideMark/>
          </w:tcPr>
          <w:p w14:paraId="0BABAD54" w14:textId="729B01AC" w:rsidR="00141267" w:rsidRPr="00E62FD2" w:rsidRDefault="00141267" w:rsidP="00A701AE">
            <w:pPr>
              <w:spacing w:after="0" w:line="240" w:lineRule="auto"/>
              <w:rPr>
                <w:rFonts w:eastAsia="Times New Roman" w:cstheme="minorHAnsi"/>
                <w:color w:val="000000"/>
              </w:rPr>
            </w:pPr>
            <w:r w:rsidRPr="00E62FD2">
              <w:rPr>
                <w:rFonts w:eastAsia="Times New Roman" w:cstheme="minorHAnsi"/>
                <w:color w:val="000000"/>
              </w:rPr>
              <w:t xml:space="preserve">LOCATION_FACILITY_COMM_ALT_CD and </w:t>
            </w:r>
          </w:p>
          <w:p w14:paraId="09551774" w14:textId="7CCD339E" w:rsidR="00141267" w:rsidRPr="00E62FD2" w:rsidRDefault="00141267" w:rsidP="00A701AE">
            <w:pPr>
              <w:spacing w:after="0" w:line="240" w:lineRule="auto"/>
              <w:rPr>
                <w:rFonts w:ascii="Calibri" w:eastAsia="Times New Roman" w:hAnsi="Calibri" w:cs="Calibri"/>
                <w:color w:val="000000"/>
                <w:lang w:eastAsia="en-CA"/>
              </w:rPr>
            </w:pPr>
            <w:r w:rsidRPr="00E62FD2">
              <w:rPr>
                <w:rFonts w:eastAsia="Times New Roman" w:cstheme="minorHAnsi"/>
                <w:color w:val="000000"/>
              </w:rPr>
              <w:t>LOCATION_FACILITY_COMM_DSC</w:t>
            </w:r>
          </w:p>
        </w:tc>
        <w:tc>
          <w:tcPr>
            <w:tcW w:w="1960" w:type="dxa"/>
            <w:shd w:val="clear" w:color="auto" w:fill="FFD966" w:themeFill="accent4" w:themeFillTint="99"/>
            <w:vAlign w:val="center"/>
            <w:hideMark/>
          </w:tcPr>
          <w:p w14:paraId="20716095" w14:textId="2F6EC4A0"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Community Office Code and Description</w:t>
            </w:r>
          </w:p>
        </w:tc>
        <w:tc>
          <w:tcPr>
            <w:tcW w:w="3960" w:type="dxa"/>
            <w:shd w:val="clear" w:color="auto" w:fill="FFD966" w:themeFill="accent4" w:themeFillTint="99"/>
            <w:vAlign w:val="center"/>
            <w:hideMark/>
          </w:tcPr>
          <w:p w14:paraId="38930ABF" w14:textId="611F6635"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100 Mile,  Abbotsford,  Bella Bella,  Bella Coola,  Burnaby,  Burns Lake,  Campbell River,  Castlegar,  Chetwynd,  Chilliwack,  Courtenay,  Cranbrook,  Dawson Creek,  Delta-West Surrey,  Downtown,   Drug  Court,  Duncan,  Fort Nelson,  Fort St. James,  Fort St. John,  Fort Ware,  Hazelton,  Hope,  Kamloops,  Kelowna,  Kitimat,  Langley,  Lillooet,  Mackenzie,  Maple Ridge,  Merritt,  Nanaimo,  Nelson,  New Westminster,  North Shore,</w:t>
            </w:r>
            <w:r w:rsidR="134AFAC2" w:rsidRPr="00E62FD2">
              <w:rPr>
                <w:rFonts w:ascii="Calibri" w:eastAsia="Times New Roman" w:hAnsi="Calibri" w:cs="Calibri"/>
                <w:color w:val="000000" w:themeColor="text1"/>
                <w:lang w:eastAsia="en-CA"/>
              </w:rPr>
              <w:t xml:space="preserve"> Parksville,</w:t>
            </w:r>
            <w:r w:rsidRPr="00E62FD2">
              <w:rPr>
                <w:rFonts w:ascii="Calibri" w:eastAsia="Times New Roman" w:hAnsi="Calibri" w:cs="Calibri"/>
                <w:color w:val="000000" w:themeColor="text1"/>
                <w:lang w:eastAsia="en-CA"/>
              </w:rPr>
              <w:t xml:space="preserve">  Penticton,  Port Alberni,  Port Hardy,  Powell River,  Prince George Adult,  Prince Rupert,  Queen Charlotte,   Quesnel,  Revelstoke,  Richmond,  Saanich,  Salmon Arm,  Sechelt,  Smithers,  Squamish,  Surrey East,  Surrey North,  Surrey South,  Terrace,  Tri-Cities Adult,  </w:t>
            </w:r>
            <w:proofErr w:type="spellStart"/>
            <w:r w:rsidRPr="00E62FD2">
              <w:rPr>
                <w:rFonts w:ascii="Calibri" w:eastAsia="Times New Roman" w:hAnsi="Calibri" w:cs="Calibri"/>
                <w:color w:val="000000" w:themeColor="text1"/>
                <w:lang w:eastAsia="en-CA"/>
              </w:rPr>
              <w:t>Valemount</w:t>
            </w:r>
            <w:proofErr w:type="spellEnd"/>
            <w:r w:rsidRPr="00E62FD2">
              <w:rPr>
                <w:rFonts w:ascii="Calibri" w:eastAsia="Times New Roman" w:hAnsi="Calibri" w:cs="Calibri"/>
                <w:color w:val="000000" w:themeColor="text1"/>
                <w:lang w:eastAsia="en-CA"/>
              </w:rPr>
              <w:t xml:space="preserve">,  Vancouver Court,  Vancouver East,  Vancouver Intensive Supervision Unit,  Vancouver South,  Vancouver West,  Vanderhoof,  Vernon,  Victoria,  Western Communities,  Williams Lake </w:t>
            </w:r>
          </w:p>
        </w:tc>
        <w:tc>
          <w:tcPr>
            <w:tcW w:w="4878" w:type="dxa"/>
            <w:shd w:val="clear" w:color="auto" w:fill="FFD966" w:themeFill="accent4" w:themeFillTint="99"/>
            <w:vAlign w:val="center"/>
            <w:hideMark/>
          </w:tcPr>
          <w:p w14:paraId="72AFECAB" w14:textId="2FE9AB52" w:rsidR="00141267" w:rsidRPr="00E62FD2" w:rsidRDefault="00924646"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w:t>
            </w:r>
            <w:r w:rsidR="00141267" w:rsidRPr="00E62FD2">
              <w:rPr>
                <w:rFonts w:ascii="Calibri" w:eastAsia="Times New Roman" w:hAnsi="Calibri" w:cs="Calibri"/>
                <w:color w:val="000000"/>
                <w:lang w:eastAsia="en-CA"/>
              </w:rPr>
              <w:t>ommunity office where admission occurs or where other movement types originate from</w:t>
            </w:r>
          </w:p>
          <w:p w14:paraId="323590D1" w14:textId="77777777" w:rsidR="00164CB1" w:rsidRPr="00E62FD2" w:rsidRDefault="00164CB1" w:rsidP="00A701AE">
            <w:pPr>
              <w:spacing w:after="0" w:line="240" w:lineRule="auto"/>
              <w:rPr>
                <w:rFonts w:ascii="Calibri" w:eastAsia="Times New Roman" w:hAnsi="Calibri" w:cs="Calibri"/>
                <w:color w:val="000000"/>
                <w:lang w:eastAsia="en-CA"/>
              </w:rPr>
            </w:pPr>
          </w:p>
          <w:p w14:paraId="7C101A53" w14:textId="28A427CF" w:rsidR="00164CB1" w:rsidRPr="00E62FD2" w:rsidRDefault="0003553B"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Clients reporting to</w:t>
            </w:r>
            <w:r w:rsidR="00164CB1" w:rsidRPr="00E62FD2">
              <w:rPr>
                <w:rFonts w:ascii="Calibri" w:eastAsia="Times New Roman" w:hAnsi="Calibri" w:cs="Calibri"/>
                <w:color w:val="000000" w:themeColor="text1"/>
                <w:lang w:eastAsia="en-CA"/>
              </w:rPr>
              <w:t xml:space="preserve"> </w:t>
            </w:r>
            <w:r w:rsidR="7F0B3996" w:rsidRPr="00E62FD2">
              <w:rPr>
                <w:rFonts w:ascii="Calibri" w:eastAsia="Times New Roman" w:hAnsi="Calibri" w:cs="Calibri"/>
                <w:color w:val="000000" w:themeColor="text1"/>
                <w:lang w:eastAsia="en-CA"/>
              </w:rPr>
              <w:t xml:space="preserve">Northern Interior </w:t>
            </w:r>
            <w:r w:rsidR="00164CB1" w:rsidRPr="00E62FD2">
              <w:rPr>
                <w:rFonts w:ascii="Calibri" w:eastAsia="Times New Roman" w:hAnsi="Calibri" w:cs="Calibri"/>
                <w:color w:val="000000" w:themeColor="text1"/>
                <w:lang w:eastAsia="en-CA"/>
              </w:rPr>
              <w:t>itinera</w:t>
            </w:r>
            <w:r w:rsidRPr="00E62FD2">
              <w:rPr>
                <w:rFonts w:ascii="Calibri" w:eastAsia="Times New Roman" w:hAnsi="Calibri" w:cs="Calibri"/>
                <w:color w:val="000000" w:themeColor="text1"/>
                <w:lang w:eastAsia="en-CA"/>
              </w:rPr>
              <w:t>nt</w:t>
            </w:r>
            <w:r w:rsidR="00164CB1" w:rsidRPr="00E62FD2">
              <w:rPr>
                <w:rFonts w:ascii="Calibri" w:eastAsia="Times New Roman" w:hAnsi="Calibri" w:cs="Calibri"/>
                <w:color w:val="000000" w:themeColor="text1"/>
                <w:lang w:eastAsia="en-CA"/>
              </w:rPr>
              <w:t xml:space="preserve"> offices were </w:t>
            </w:r>
            <w:r w:rsidRPr="00E62FD2">
              <w:rPr>
                <w:rFonts w:ascii="Calibri" w:eastAsia="Times New Roman" w:hAnsi="Calibri" w:cs="Calibri"/>
                <w:color w:val="000000" w:themeColor="text1"/>
                <w:lang w:eastAsia="en-CA"/>
              </w:rPr>
              <w:t xml:space="preserve">reallocated to </w:t>
            </w:r>
            <w:r w:rsidR="00164CB1" w:rsidRPr="00E62FD2">
              <w:rPr>
                <w:rFonts w:ascii="Calibri" w:eastAsia="Times New Roman" w:hAnsi="Calibri" w:cs="Calibri"/>
                <w:color w:val="000000" w:themeColor="text1"/>
                <w:lang w:eastAsia="en-CA"/>
              </w:rPr>
              <w:t xml:space="preserve">existing </w:t>
            </w:r>
            <w:r w:rsidRPr="00E62FD2">
              <w:rPr>
                <w:rFonts w:ascii="Calibri" w:eastAsia="Times New Roman" w:hAnsi="Calibri" w:cs="Calibri"/>
                <w:color w:val="000000" w:themeColor="text1"/>
                <w:lang w:eastAsia="en-CA"/>
              </w:rPr>
              <w:t xml:space="preserve">permanent </w:t>
            </w:r>
            <w:r w:rsidR="00164CB1" w:rsidRPr="00E62FD2">
              <w:rPr>
                <w:rFonts w:ascii="Calibri" w:eastAsia="Times New Roman" w:hAnsi="Calibri" w:cs="Calibri"/>
                <w:color w:val="000000" w:themeColor="text1"/>
                <w:lang w:eastAsia="en-CA"/>
              </w:rPr>
              <w:t>offices</w:t>
            </w:r>
            <w:r w:rsidRPr="00E62FD2">
              <w:rPr>
                <w:rFonts w:ascii="Calibri" w:eastAsia="Times New Roman" w:hAnsi="Calibri" w:cs="Calibri"/>
                <w:color w:val="000000" w:themeColor="text1"/>
                <w:lang w:eastAsia="en-CA"/>
              </w:rPr>
              <w:t xml:space="preserve"> in 2018</w:t>
            </w:r>
            <w:r w:rsidR="00164CB1" w:rsidRPr="00E62FD2">
              <w:rPr>
                <w:rFonts w:ascii="Calibri" w:eastAsia="Times New Roman" w:hAnsi="Calibri" w:cs="Calibri"/>
                <w:color w:val="000000" w:themeColor="text1"/>
                <w:lang w:eastAsia="en-CA"/>
              </w:rPr>
              <w:t xml:space="preserve">. </w:t>
            </w:r>
          </w:p>
        </w:tc>
      </w:tr>
      <w:tr w:rsidR="00141267" w:rsidRPr="00E62FD2" w14:paraId="04EF7DCC" w14:textId="77777777" w:rsidTr="00B875D7">
        <w:trPr>
          <w:trHeight w:val="3615"/>
        </w:trPr>
        <w:tc>
          <w:tcPr>
            <w:tcW w:w="2805"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49CF0044" w14:textId="56BBEF22" w:rsidR="00141267" w:rsidRPr="00E62FD2" w:rsidRDefault="00141267" w:rsidP="00A701AE">
            <w:pPr>
              <w:spacing w:after="0" w:line="240" w:lineRule="auto"/>
              <w:rPr>
                <w:rFonts w:eastAsia="Times New Roman" w:cstheme="minorHAnsi"/>
                <w:color w:val="000000"/>
              </w:rPr>
            </w:pPr>
            <w:bookmarkStart w:id="23" w:name="_Hlk139362039"/>
            <w:r w:rsidRPr="00E62FD2">
              <w:rPr>
                <w:rFonts w:eastAsia="Times New Roman" w:cstheme="minorHAnsi"/>
                <w:color w:val="000000"/>
              </w:rPr>
              <w:lastRenderedPageBreak/>
              <w:t xml:space="preserve">LOCATION_CRT_FACILITY_CD and </w:t>
            </w:r>
          </w:p>
          <w:p w14:paraId="2549FA96" w14:textId="44729B61" w:rsidR="00141267" w:rsidRPr="00E62FD2" w:rsidRDefault="00141267" w:rsidP="00A701AE">
            <w:pPr>
              <w:spacing w:after="0" w:line="240" w:lineRule="auto"/>
              <w:rPr>
                <w:rFonts w:eastAsia="Times New Roman" w:cstheme="minorHAnsi"/>
                <w:color w:val="000000"/>
              </w:rPr>
            </w:pPr>
            <w:r w:rsidRPr="00E62FD2">
              <w:rPr>
                <w:rFonts w:eastAsia="Times New Roman" w:cstheme="minorHAnsi"/>
                <w:color w:val="000000"/>
              </w:rPr>
              <w:t xml:space="preserve">LOCATION_CRT_FACILITY_DSC </w:t>
            </w:r>
          </w:p>
          <w:bookmarkEnd w:id="23"/>
          <w:p w14:paraId="221F03B7" w14:textId="77777777" w:rsidR="00141267" w:rsidRPr="00E62FD2" w:rsidRDefault="00141267" w:rsidP="00A701AE">
            <w:pPr>
              <w:spacing w:after="0" w:line="240" w:lineRule="auto"/>
              <w:rPr>
                <w:rFonts w:eastAsia="Times New Roman" w:cstheme="minorHAnsi"/>
                <w:color w:val="000000"/>
              </w:rPr>
            </w:pPr>
          </w:p>
          <w:p w14:paraId="698CC8DF" w14:textId="2EBDFE3C" w:rsidR="00141267" w:rsidRPr="00E62FD2" w:rsidRDefault="00141267" w:rsidP="00A701AE">
            <w:pPr>
              <w:spacing w:after="0" w:line="240" w:lineRule="auto"/>
              <w:rPr>
                <w:rFonts w:ascii="Calibri" w:eastAsia="Times New Roman" w:hAnsi="Calibri" w:cs="Calibri"/>
                <w:color w:val="000000"/>
                <w:lang w:eastAsia="en-CA"/>
              </w:rPr>
            </w:pPr>
          </w:p>
        </w:tc>
        <w:tc>
          <w:tcPr>
            <w:tcW w:w="196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5903110A" w14:textId="3A9A114D"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Court Location Unit Code and Description </w:t>
            </w:r>
          </w:p>
        </w:tc>
        <w:tc>
          <w:tcPr>
            <w:tcW w:w="396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65B19A67" w14:textId="397B655F"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0001, 100M, 1102, 2041, ABAY, ABBO, ACRE, ALTA, ANAH,</w:t>
            </w:r>
            <w:r w:rsidR="004F445A" w:rsidRPr="001E68B1">
              <w:rPr>
                <w:rFonts w:ascii="Calibri" w:eastAsia="Times New Roman" w:hAnsi="Calibri" w:cs="Calibri"/>
                <w:color w:val="000000"/>
                <w:lang w:eastAsia="en-CA"/>
              </w:rPr>
              <w:t xml:space="preserve"> APAR, </w:t>
            </w:r>
            <w:r w:rsidRPr="00E62FD2">
              <w:rPr>
                <w:rFonts w:ascii="Calibri" w:eastAsia="Times New Roman" w:hAnsi="Calibri" w:cs="Calibri"/>
                <w:color w:val="000000"/>
                <w:lang w:eastAsia="en-CA"/>
              </w:rPr>
              <w:t xml:space="preserve"> ASHC, ATLI, BBEL, BCOO, BCPAR, BLAK, BURN, CASS, CAST, CHAS, CHET, CHIL, CLEA, COLW, COQU, COUR, CRAN, CRES, CRIV,</w:t>
            </w:r>
            <w:r w:rsidR="004F445A" w:rsidRPr="001E68B1">
              <w:rPr>
                <w:rFonts w:ascii="Calibri" w:eastAsia="Times New Roman" w:hAnsi="Calibri" w:cs="Calibri"/>
                <w:color w:val="000000"/>
                <w:lang w:eastAsia="en-CA"/>
              </w:rPr>
              <w:t xml:space="preserve"> CSC,</w:t>
            </w:r>
            <w:r w:rsidR="004F445A">
              <w:rPr>
                <w:rStyle w:val="cf01"/>
              </w:rPr>
              <w:t xml:space="preserve"> </w:t>
            </w:r>
            <w:r w:rsidRPr="00E62FD2">
              <w:rPr>
                <w:rFonts w:ascii="Calibri" w:eastAsia="Times New Roman" w:hAnsi="Calibri" w:cs="Calibri"/>
                <w:color w:val="000000"/>
                <w:lang w:eastAsia="en-CA"/>
              </w:rPr>
              <w:t xml:space="preserve"> DCRE, DELT, DLAK, DUNC, DVCC, FED, FERN, FLAK, FNEL, FSJA, FSJO, FWAR, GANG, GFOR, GHOPE, GOLD, GRIV, HAZE, HHOP, HOPE, HOUS, IMMI, INVE, KAML, KELO, KIMB, KITI, KLEM, LADY, LANG, LILL, LPOS, LYTT, MACK, MANI, MASS, MATS, MCBR, MERR, MISS, MRID, </w:t>
            </w:r>
            <w:r w:rsidR="004F445A" w:rsidRPr="001E68B1">
              <w:rPr>
                <w:rFonts w:ascii="Calibri" w:eastAsia="Times New Roman" w:hAnsi="Calibri" w:cs="Calibri"/>
                <w:color w:val="000000"/>
                <w:lang w:eastAsia="en-CA"/>
              </w:rPr>
              <w:t>MUNI,</w:t>
            </w:r>
            <w:r w:rsidR="004F445A">
              <w:rPr>
                <w:rStyle w:val="cf01"/>
              </w:rPr>
              <w:t xml:space="preserve"> </w:t>
            </w:r>
            <w:r w:rsidRPr="00E62FD2">
              <w:rPr>
                <w:rFonts w:ascii="Calibri" w:eastAsia="Times New Roman" w:hAnsi="Calibri" w:cs="Calibri"/>
                <w:color w:val="000000"/>
                <w:lang w:eastAsia="en-CA"/>
              </w:rPr>
              <w:t xml:space="preserve">N/A, NAIY, NAKU, NANA, NATPAR, NBRU, NELS, NEWF, NHAZ, NONE, NSCO, NUNA, NVAN, NWES, NWTE, OLIV, ONTA, PALB, PARK, PCOQ, PEIS, PEMB, PENT, PGEO, PHAR, PRIN, PRIV, PRUP, QCHA, QUEB, QUES, REVE, RICH, ROBS, ROSS, SALM, SARM, SASK, SECH, SIDN, SMIT, SPAR, SQUA, STEW, SURR, TAHS, TERR, TOFI, TRAI, TSAY, TUMB, UCLU, UNK, UNKN, USAM, VALE, VANA, VANC, VAND, VANP, VANS, </w:t>
            </w:r>
            <w:r w:rsidR="004F445A" w:rsidRPr="001E68B1">
              <w:rPr>
                <w:rFonts w:ascii="Calibri" w:eastAsia="Times New Roman" w:hAnsi="Calibri" w:cs="Calibri"/>
                <w:color w:val="000000"/>
                <w:lang w:eastAsia="en-CA"/>
              </w:rPr>
              <w:t xml:space="preserve">VANT, </w:t>
            </w:r>
            <w:r w:rsidRPr="00E62FD2">
              <w:rPr>
                <w:rFonts w:ascii="Calibri" w:eastAsia="Times New Roman" w:hAnsi="Calibri" w:cs="Calibri"/>
                <w:color w:val="000000"/>
                <w:lang w:eastAsia="en-CA"/>
              </w:rPr>
              <w:t>VANY, VERN, VICT, VICY, WCOM, WLAK, WROC, WVAN, YUKO</w:t>
            </w:r>
          </w:p>
        </w:tc>
        <w:tc>
          <w:tcPr>
            <w:tcW w:w="4878"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697D3F3A" w14:textId="28A3379A" w:rsidR="00141267" w:rsidRPr="00E62FD2" w:rsidRDefault="00141267" w:rsidP="00A701AE">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Maritime Provinces</w:t>
            </w:r>
            <w:r w:rsidR="003E1477" w:rsidRPr="00E62FD2">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(Old PCF CODE) (0001), 100 Mile House Law Courts (100M), Coquitlam Court (1102), Justice Centre (Judicial) (2041), Alert Bay Court (ABAY), </w:t>
            </w:r>
            <w:r w:rsidR="00603EEF" w:rsidRPr="00603EEF">
              <w:rPr>
                <w:rFonts w:ascii="Calibri" w:eastAsia="Times New Roman" w:hAnsi="Calibri" w:cs="Calibri"/>
                <w:color w:val="000000"/>
                <w:lang w:eastAsia="en-CA"/>
              </w:rPr>
              <w:t>Abbotsford Court (ABBO)</w:t>
            </w:r>
            <w:r w:rsidR="00603EEF">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Abbotsford Crown (ABBO), Alexis Creek Court (ACRE), Alberta Courts (ALTA), </w:t>
            </w:r>
            <w:proofErr w:type="spellStart"/>
            <w:r w:rsidRPr="00E62FD2">
              <w:rPr>
                <w:rFonts w:ascii="Calibri" w:eastAsia="Times New Roman" w:hAnsi="Calibri" w:cs="Calibri"/>
                <w:color w:val="000000"/>
                <w:lang w:eastAsia="en-CA"/>
              </w:rPr>
              <w:t>Anahim</w:t>
            </w:r>
            <w:proofErr w:type="spellEnd"/>
            <w:r w:rsidRPr="00E62FD2">
              <w:rPr>
                <w:rFonts w:ascii="Calibri" w:eastAsia="Times New Roman" w:hAnsi="Calibri" w:cs="Calibri"/>
                <w:color w:val="000000"/>
                <w:lang w:eastAsia="en-CA"/>
              </w:rPr>
              <w:t xml:space="preserve"> Lake Court (ANAH),</w:t>
            </w:r>
            <w:r w:rsidR="004F445A" w:rsidRPr="001E68B1">
              <w:rPr>
                <w:rFonts w:ascii="Calibri" w:eastAsia="Times New Roman" w:hAnsi="Calibri" w:cs="Calibri"/>
                <w:color w:val="000000"/>
                <w:lang w:eastAsia="en-CA"/>
              </w:rPr>
              <w:t xml:space="preserve"> Alberta Parole (APAR),</w:t>
            </w:r>
            <w:r w:rsidR="004F445A">
              <w:rPr>
                <w:rStyle w:val="cf01"/>
              </w:rPr>
              <w:t xml:space="preserve"> </w:t>
            </w:r>
            <w:r w:rsidRPr="00E62FD2">
              <w:rPr>
                <w:rFonts w:ascii="Calibri" w:eastAsia="Times New Roman" w:hAnsi="Calibri" w:cs="Calibri"/>
                <w:color w:val="000000"/>
                <w:lang w:eastAsia="en-CA"/>
              </w:rPr>
              <w:t xml:space="preserve"> Ashcroft Court (ASHC), Atlin Court (ATLI), Bella Bella Law Courts (BBEL), Bella Coola Law Courts (BCOO), </w:t>
            </w:r>
            <w:r w:rsidR="00603EEF" w:rsidRPr="00603EEF">
              <w:rPr>
                <w:rFonts w:ascii="Calibri" w:eastAsia="Times New Roman" w:hAnsi="Calibri" w:cs="Calibri"/>
                <w:color w:val="000000"/>
                <w:lang w:eastAsia="en-CA"/>
              </w:rPr>
              <w:t>BC Parole Board (BCPAR)</w:t>
            </w:r>
            <w:r w:rsidR="00603EEF">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B.C. Parole (BCPAR), Burns Lake Court (BLAK), Burnaby Court (BURN), </w:t>
            </w:r>
            <w:r w:rsidR="00603EEF" w:rsidRPr="00603EEF">
              <w:rPr>
                <w:rFonts w:ascii="Calibri" w:eastAsia="Times New Roman" w:hAnsi="Calibri" w:cs="Calibri"/>
                <w:color w:val="000000"/>
                <w:lang w:eastAsia="en-CA"/>
              </w:rPr>
              <w:t>Burnaby Crown (BURN)</w:t>
            </w:r>
            <w:r w:rsidR="00603EEF">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Burnaby Youth Custody Services (BYCS), Castlegar Court (CAST), Chase Court (CHAS), Chetwynd Court (CHET), Chilliwack Court (CHIL), </w:t>
            </w:r>
            <w:r w:rsidR="00603EEF" w:rsidRPr="00603EEF">
              <w:rPr>
                <w:rFonts w:ascii="Calibri" w:eastAsia="Times New Roman" w:hAnsi="Calibri" w:cs="Calibri"/>
                <w:color w:val="000000"/>
                <w:lang w:eastAsia="en-CA"/>
              </w:rPr>
              <w:t>Chilliwack Crown (CHIL)</w:t>
            </w:r>
            <w:r w:rsidR="00603EEF">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Clearwater Court (CLEA), Colwood Provincial Court (COLW), Coquitlam Court (COQU), Courtenay Court (COUR), </w:t>
            </w:r>
            <w:r w:rsidR="00603EEF" w:rsidRPr="00603EEF">
              <w:rPr>
                <w:rFonts w:ascii="Calibri" w:eastAsia="Times New Roman" w:hAnsi="Calibri" w:cs="Calibri"/>
                <w:color w:val="000000"/>
                <w:lang w:eastAsia="en-CA"/>
              </w:rPr>
              <w:t>Courtenay Crown (COUR)</w:t>
            </w:r>
            <w:r w:rsidR="00603EEF">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Cranbrook Court (CRAN), </w:t>
            </w:r>
            <w:r w:rsidR="00603EEF" w:rsidRPr="00603EEF">
              <w:rPr>
                <w:rFonts w:ascii="Calibri" w:eastAsia="Times New Roman" w:hAnsi="Calibri" w:cs="Calibri"/>
                <w:color w:val="000000"/>
                <w:lang w:eastAsia="en-CA"/>
              </w:rPr>
              <w:t>Cranbrook Crown (CRAN)</w:t>
            </w:r>
            <w:r w:rsidR="00603EEF">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Creston Court (CRES), Campbell River Court (CRIV), </w:t>
            </w:r>
            <w:r w:rsidR="00603EEF" w:rsidRPr="00603EEF">
              <w:rPr>
                <w:rFonts w:ascii="Calibri" w:eastAsia="Times New Roman" w:hAnsi="Calibri" w:cs="Calibri"/>
                <w:color w:val="000000"/>
                <w:lang w:eastAsia="en-CA"/>
              </w:rPr>
              <w:t>Campbell River Crown (CRIV)</w:t>
            </w:r>
            <w:r w:rsidR="00603EEF">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Corrections Services Canada (CSC), </w:t>
            </w:r>
            <w:r w:rsidR="004F445A" w:rsidRPr="001E68B1">
              <w:rPr>
                <w:rFonts w:ascii="Calibri" w:eastAsia="Times New Roman" w:hAnsi="Calibri" w:cs="Calibri"/>
                <w:color w:val="000000"/>
                <w:lang w:eastAsia="en-CA"/>
              </w:rPr>
              <w:t xml:space="preserve">Corrections Service Canada (CSC), </w:t>
            </w:r>
            <w:r w:rsidRPr="00E62FD2">
              <w:rPr>
                <w:rFonts w:ascii="Calibri" w:eastAsia="Times New Roman" w:hAnsi="Calibri" w:cs="Calibri"/>
                <w:color w:val="000000"/>
                <w:lang w:eastAsia="en-CA"/>
              </w:rPr>
              <w:t xml:space="preserve">Dawson Creek Court (DCRE), </w:t>
            </w:r>
            <w:r w:rsidR="00603EEF" w:rsidRPr="00603EEF">
              <w:rPr>
                <w:rFonts w:ascii="Calibri" w:eastAsia="Times New Roman" w:hAnsi="Calibri" w:cs="Calibri"/>
                <w:color w:val="000000"/>
                <w:lang w:eastAsia="en-CA"/>
              </w:rPr>
              <w:t>Dawson Creek Crown (DCRE)</w:t>
            </w:r>
            <w:r w:rsidR="00603EEF">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Delta Court (DELT), </w:t>
            </w:r>
            <w:r w:rsidR="006E681D" w:rsidRPr="006E681D">
              <w:rPr>
                <w:rFonts w:ascii="Calibri" w:eastAsia="Times New Roman" w:hAnsi="Calibri" w:cs="Calibri"/>
                <w:color w:val="000000"/>
                <w:lang w:eastAsia="en-CA"/>
              </w:rPr>
              <w:t>Delta Crown (DELT)</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Dease Lake Court (DLAK), Duncan Law Courts (DUNC), </w:t>
            </w:r>
            <w:r w:rsidR="006E681D" w:rsidRPr="006E681D">
              <w:rPr>
                <w:rFonts w:ascii="Calibri" w:eastAsia="Times New Roman" w:hAnsi="Calibri" w:cs="Calibri"/>
                <w:color w:val="000000"/>
                <w:lang w:eastAsia="en-CA"/>
              </w:rPr>
              <w:t>Duncan Crown (DUNC)</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Downtown Vanc. Community </w:t>
            </w:r>
            <w:proofErr w:type="spellStart"/>
            <w:r w:rsidRPr="00E62FD2">
              <w:rPr>
                <w:rFonts w:ascii="Calibri" w:eastAsia="Times New Roman" w:hAnsi="Calibri" w:cs="Calibri"/>
                <w:color w:val="000000"/>
                <w:lang w:eastAsia="en-CA"/>
              </w:rPr>
              <w:t>Crt</w:t>
            </w:r>
            <w:proofErr w:type="spellEnd"/>
            <w:r w:rsidRPr="00E62FD2">
              <w:rPr>
                <w:rFonts w:ascii="Calibri" w:eastAsia="Times New Roman" w:hAnsi="Calibri" w:cs="Calibri"/>
                <w:color w:val="000000"/>
                <w:lang w:eastAsia="en-CA"/>
              </w:rPr>
              <w:t xml:space="preserve"> (DVCC), Document issued by Federal Authority (FED), Fernie Court (FERN), Fraser Lake Court (FLAK), Fort Nelson Court (FNEL), </w:t>
            </w:r>
            <w:r w:rsidR="006E681D" w:rsidRPr="006E681D">
              <w:rPr>
                <w:rFonts w:ascii="Calibri" w:eastAsia="Times New Roman" w:hAnsi="Calibri" w:cs="Calibri"/>
                <w:color w:val="000000"/>
                <w:lang w:eastAsia="en-CA"/>
              </w:rPr>
              <w:t>Fort Nelson Crown (FNEL)</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Fort St. James Court (FSJA), Fort St.</w:t>
            </w:r>
            <w:r w:rsidR="00B75458" w:rsidRPr="00E62FD2">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John Court (FSJO), </w:t>
            </w:r>
            <w:r w:rsidR="006E681D" w:rsidRPr="006E681D">
              <w:rPr>
                <w:rFonts w:ascii="Calibri" w:eastAsia="Times New Roman" w:hAnsi="Calibri" w:cs="Calibri"/>
                <w:color w:val="000000"/>
                <w:lang w:eastAsia="en-CA"/>
              </w:rPr>
              <w:t>Fort St.</w:t>
            </w:r>
            <w:r w:rsidR="006E681D">
              <w:rPr>
                <w:rFonts w:ascii="Calibri" w:eastAsia="Times New Roman" w:hAnsi="Calibri" w:cs="Calibri"/>
                <w:color w:val="000000"/>
                <w:lang w:eastAsia="en-CA"/>
              </w:rPr>
              <w:t xml:space="preserve"> </w:t>
            </w:r>
            <w:r w:rsidR="006E681D" w:rsidRPr="006E681D">
              <w:rPr>
                <w:rFonts w:ascii="Calibri" w:eastAsia="Times New Roman" w:hAnsi="Calibri" w:cs="Calibri"/>
                <w:color w:val="000000"/>
                <w:lang w:eastAsia="en-CA"/>
              </w:rPr>
              <w:t>John Crown (FSJO)</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Fort Ware Provincial Court (FWAR), Ganges Provincial Court (GANG), Grand Forks Court (GFOR), Good Hope Lake (GHOPE), Golden Court (GOLD), Gold River Provincial Court (GRIV), Hazelton Court </w:t>
            </w:r>
            <w:r w:rsidRPr="00E62FD2">
              <w:rPr>
                <w:rFonts w:ascii="Calibri" w:eastAsia="Times New Roman" w:hAnsi="Calibri" w:cs="Calibri"/>
                <w:color w:val="000000"/>
                <w:lang w:eastAsia="en-CA"/>
              </w:rPr>
              <w:lastRenderedPageBreak/>
              <w:t xml:space="preserve">(HAZE), Hudson Hope Court (HHOP), Hope Provincial Court (HOPE), </w:t>
            </w:r>
            <w:r w:rsidR="006E681D" w:rsidRPr="006E681D">
              <w:rPr>
                <w:rFonts w:ascii="Calibri" w:eastAsia="Times New Roman" w:hAnsi="Calibri" w:cs="Calibri"/>
                <w:color w:val="000000"/>
                <w:lang w:eastAsia="en-CA"/>
              </w:rPr>
              <w:t>Hope Crown (HOPE)</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Houston Court (HOUS), Immigration (IMMI), Invermere Court (INVE), Kamloops Court (KAML), </w:t>
            </w:r>
            <w:r w:rsidR="006E681D" w:rsidRPr="006E681D">
              <w:rPr>
                <w:rFonts w:ascii="Calibri" w:eastAsia="Times New Roman" w:hAnsi="Calibri" w:cs="Calibri"/>
                <w:color w:val="000000"/>
                <w:lang w:eastAsia="en-CA"/>
              </w:rPr>
              <w:t>Kamloops Crown (KAML)</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Kelowna Law Courts (KELO), </w:t>
            </w:r>
            <w:r w:rsidR="006E681D" w:rsidRPr="006E681D">
              <w:rPr>
                <w:rFonts w:ascii="Calibri" w:eastAsia="Times New Roman" w:hAnsi="Calibri" w:cs="Calibri"/>
                <w:color w:val="000000"/>
                <w:lang w:eastAsia="en-CA"/>
              </w:rPr>
              <w:t>Kelowna Crown (KELO)</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Kimberley Court (KIMB), Kitimat Court (KITI), Klemtu (KLEM), Ladysmith Court (LADY), Langley Provincial Court (LANG), </w:t>
            </w:r>
            <w:r w:rsidR="006E681D" w:rsidRPr="006E681D">
              <w:rPr>
                <w:rFonts w:ascii="Calibri" w:eastAsia="Times New Roman" w:hAnsi="Calibri" w:cs="Calibri"/>
                <w:color w:val="000000"/>
                <w:lang w:eastAsia="en-CA"/>
              </w:rPr>
              <w:t>Langley Crown (LANG)</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Lillooet Court (LILL), Lower Post Court (LPOS), Lytton Court (LYTT), MacKenzie Court (MACK), Manitoba Courts (MANI), Masset Court (MASS), Matsqui Court (MATS), McBride Court (MCBR), Merritt Court (MERR), Mission Provincial Court (MISS), Maple Ridge Court (MRID),</w:t>
            </w:r>
            <w:r w:rsidR="006E681D">
              <w:t xml:space="preserve"> </w:t>
            </w:r>
            <w:r w:rsidR="006E681D" w:rsidRPr="006E681D">
              <w:rPr>
                <w:rFonts w:ascii="Calibri" w:eastAsia="Times New Roman" w:hAnsi="Calibri" w:cs="Calibri"/>
                <w:color w:val="000000"/>
                <w:lang w:eastAsia="en-CA"/>
              </w:rPr>
              <w:t>Maple Ridge Crown (MRID)</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 </w:t>
            </w:r>
            <w:r w:rsidR="004F445A" w:rsidRPr="001E68B1">
              <w:rPr>
                <w:rFonts w:ascii="Calibri" w:eastAsia="Times New Roman" w:hAnsi="Calibri" w:cs="Calibri"/>
                <w:color w:val="000000"/>
                <w:lang w:eastAsia="en-CA"/>
              </w:rPr>
              <w:t xml:space="preserve">Municipal Crown (MUNI), </w:t>
            </w:r>
            <w:r w:rsidRPr="00E62FD2">
              <w:rPr>
                <w:rFonts w:ascii="Calibri" w:eastAsia="Times New Roman" w:hAnsi="Calibri" w:cs="Calibri"/>
                <w:color w:val="000000"/>
                <w:lang w:eastAsia="en-CA"/>
              </w:rPr>
              <w:t>#N/A</w:t>
            </w:r>
            <w:r w:rsidR="004F445A">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New </w:t>
            </w:r>
            <w:proofErr w:type="spellStart"/>
            <w:r w:rsidRPr="00E62FD2">
              <w:rPr>
                <w:rFonts w:ascii="Calibri" w:eastAsia="Times New Roman" w:hAnsi="Calibri" w:cs="Calibri"/>
                <w:color w:val="000000"/>
                <w:lang w:eastAsia="en-CA"/>
              </w:rPr>
              <w:t>Aiyansh</w:t>
            </w:r>
            <w:proofErr w:type="spellEnd"/>
            <w:r w:rsidRPr="00E62FD2">
              <w:rPr>
                <w:rFonts w:ascii="Calibri" w:eastAsia="Times New Roman" w:hAnsi="Calibri" w:cs="Calibri"/>
                <w:color w:val="000000"/>
                <w:lang w:eastAsia="en-CA"/>
              </w:rPr>
              <w:t xml:space="preserve"> Court (NAIY), Nakusp Court (NAKU), Nanaimo Court (NANA), </w:t>
            </w:r>
            <w:r w:rsidR="006E681D" w:rsidRPr="006E681D">
              <w:rPr>
                <w:rFonts w:ascii="Calibri" w:eastAsia="Times New Roman" w:hAnsi="Calibri" w:cs="Calibri"/>
                <w:color w:val="000000"/>
                <w:lang w:eastAsia="en-CA"/>
              </w:rPr>
              <w:t>Nanaimo Court (NANA)</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National Parole (NATPAR), </w:t>
            </w:r>
            <w:r w:rsidR="006E681D" w:rsidRPr="006E681D">
              <w:rPr>
                <w:rFonts w:ascii="Calibri" w:eastAsia="Times New Roman" w:hAnsi="Calibri" w:cs="Calibri"/>
                <w:color w:val="000000"/>
                <w:lang w:eastAsia="en-CA"/>
              </w:rPr>
              <w:t>National Parole Board (NATPAR)</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New Brunswick Courts (NBRU), Nelson Court (NELS), </w:t>
            </w:r>
            <w:r w:rsidR="006E681D" w:rsidRPr="006E681D">
              <w:rPr>
                <w:rFonts w:ascii="Calibri" w:eastAsia="Times New Roman" w:hAnsi="Calibri" w:cs="Calibri"/>
                <w:color w:val="000000"/>
                <w:lang w:eastAsia="en-CA"/>
              </w:rPr>
              <w:t>Nelson Crown (NELS)</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Newfoundland Courts (NEWF), New Hazelton Court (NHAZ), NONE (NONE), Nova Scotia Courts (NSCO), Nunavut Court (NUNA), North Vancouver Court (NVAN), </w:t>
            </w:r>
            <w:r w:rsidR="006E681D" w:rsidRPr="006E681D">
              <w:rPr>
                <w:rFonts w:ascii="Calibri" w:eastAsia="Times New Roman" w:hAnsi="Calibri" w:cs="Calibri"/>
                <w:color w:val="000000"/>
                <w:lang w:eastAsia="en-CA"/>
              </w:rPr>
              <w:t>North Vancouver Crown (NVAN)</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New Westminster Court (NWES), </w:t>
            </w:r>
            <w:r w:rsidR="006E681D" w:rsidRPr="006E681D">
              <w:rPr>
                <w:rFonts w:ascii="Calibri" w:eastAsia="Times New Roman" w:hAnsi="Calibri" w:cs="Calibri"/>
                <w:color w:val="000000"/>
                <w:lang w:eastAsia="en-CA"/>
              </w:rPr>
              <w:t>New Westminster Crown (NWES)</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Northwest Territories Courts (NWTE), Oliver Court (OLIV), Ontario Courts (ONTA), Port Alberni Law Courts (PALB), </w:t>
            </w:r>
            <w:r w:rsidR="006E681D" w:rsidRPr="006E681D">
              <w:rPr>
                <w:rFonts w:ascii="Calibri" w:eastAsia="Times New Roman" w:hAnsi="Calibri" w:cs="Calibri"/>
                <w:color w:val="000000"/>
                <w:lang w:eastAsia="en-CA"/>
              </w:rPr>
              <w:t>Port Alberni Crown (PALB)</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Parksville Provincial Court (PARK), Port Coquitlam Court (PCOQ), </w:t>
            </w:r>
            <w:r w:rsidR="006E681D" w:rsidRPr="006E681D">
              <w:rPr>
                <w:rFonts w:ascii="Calibri" w:eastAsia="Times New Roman" w:hAnsi="Calibri" w:cs="Calibri"/>
                <w:color w:val="000000"/>
                <w:lang w:eastAsia="en-CA"/>
              </w:rPr>
              <w:t>Port Coquitlam Crown (PCOQ)</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Prince Edward Island Courts (PEIS), Pemberton Provincial Court (PEMB), Penticton Court (PENT), </w:t>
            </w:r>
            <w:r w:rsidR="006E681D" w:rsidRPr="006E681D">
              <w:rPr>
                <w:rFonts w:ascii="Calibri" w:eastAsia="Times New Roman" w:hAnsi="Calibri" w:cs="Calibri"/>
                <w:color w:val="000000"/>
                <w:lang w:eastAsia="en-CA"/>
              </w:rPr>
              <w:t>Penticton Crown (PENT)</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Prince George Court (PGEO), </w:t>
            </w:r>
            <w:r w:rsidR="006E681D" w:rsidRPr="006E681D">
              <w:rPr>
                <w:rFonts w:ascii="Calibri" w:eastAsia="Times New Roman" w:hAnsi="Calibri" w:cs="Calibri"/>
                <w:color w:val="000000"/>
                <w:lang w:eastAsia="en-CA"/>
              </w:rPr>
              <w:t xml:space="preserve">Prince George Crown </w:t>
            </w:r>
            <w:r w:rsidR="006E681D" w:rsidRPr="006E681D">
              <w:rPr>
                <w:rFonts w:ascii="Calibri" w:eastAsia="Times New Roman" w:hAnsi="Calibri" w:cs="Calibri"/>
                <w:color w:val="000000"/>
                <w:lang w:eastAsia="en-CA"/>
              </w:rPr>
              <w:lastRenderedPageBreak/>
              <w:t>(PGEO)</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Port Hardy Law Courts (PHAR), </w:t>
            </w:r>
            <w:r w:rsidR="006E681D" w:rsidRPr="006E681D">
              <w:rPr>
                <w:rFonts w:ascii="Calibri" w:eastAsia="Times New Roman" w:hAnsi="Calibri" w:cs="Calibri"/>
                <w:color w:val="000000"/>
                <w:lang w:eastAsia="en-CA"/>
              </w:rPr>
              <w:t>Port Hardy Crown (PHAR)</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Princeton Court (PRIN), Powell River Law Courts (PRIV), </w:t>
            </w:r>
            <w:r w:rsidR="006E681D" w:rsidRPr="006E681D">
              <w:rPr>
                <w:rFonts w:ascii="Calibri" w:eastAsia="Times New Roman" w:hAnsi="Calibri" w:cs="Calibri"/>
                <w:color w:val="000000"/>
                <w:lang w:eastAsia="en-CA"/>
              </w:rPr>
              <w:t>Powell River Law Courts (PRIV)</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Prince Rupert Court (PRUP), </w:t>
            </w:r>
            <w:r w:rsidR="006E681D" w:rsidRPr="006E681D">
              <w:rPr>
                <w:rFonts w:ascii="Calibri" w:eastAsia="Times New Roman" w:hAnsi="Calibri" w:cs="Calibri"/>
                <w:color w:val="000000"/>
                <w:lang w:eastAsia="en-CA"/>
              </w:rPr>
              <w:t>Prince Rupert Crown (PRUP)</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Queen Charlotte City Law Court (QCHA), Quebec Courts (QUEB), Quesnel Court (QUES), </w:t>
            </w:r>
            <w:r w:rsidR="006E681D" w:rsidRPr="006E681D">
              <w:rPr>
                <w:rFonts w:ascii="Calibri" w:eastAsia="Times New Roman" w:hAnsi="Calibri" w:cs="Calibri"/>
                <w:color w:val="000000"/>
                <w:lang w:eastAsia="en-CA"/>
              </w:rPr>
              <w:t>Quesnel Crown (QUES)</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Revelstoke Court (REVE), Richmond Court (RICH), </w:t>
            </w:r>
            <w:r w:rsidR="006E681D" w:rsidRPr="006E681D">
              <w:rPr>
                <w:rFonts w:ascii="Calibri" w:eastAsia="Times New Roman" w:hAnsi="Calibri" w:cs="Calibri"/>
                <w:color w:val="000000"/>
                <w:lang w:eastAsia="en-CA"/>
              </w:rPr>
              <w:t>Richmond Crown (RICH)</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Robson Square (ROBS), Rossland Court (ROSS), Salmon Arm Court (SARM), </w:t>
            </w:r>
            <w:r w:rsidR="006E681D" w:rsidRPr="006E681D">
              <w:rPr>
                <w:rFonts w:ascii="Calibri" w:eastAsia="Times New Roman" w:hAnsi="Calibri" w:cs="Calibri"/>
                <w:color w:val="000000"/>
                <w:lang w:eastAsia="en-CA"/>
              </w:rPr>
              <w:t>Salmon Arm Crown (SARM)</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Saskatchewan Courts (SASK), Sechelt Law Courts (SECH), </w:t>
            </w:r>
            <w:r w:rsidR="006E681D" w:rsidRPr="006E681D">
              <w:rPr>
                <w:rFonts w:ascii="Calibri" w:eastAsia="Times New Roman" w:hAnsi="Calibri" w:cs="Calibri"/>
                <w:color w:val="000000"/>
                <w:lang w:eastAsia="en-CA"/>
              </w:rPr>
              <w:t>Sechelt Crown (SECH)</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Sidney Provincial Court (SIDN), Smithers Court (SMIT), </w:t>
            </w:r>
            <w:r w:rsidR="006E681D" w:rsidRPr="006E681D">
              <w:rPr>
                <w:rFonts w:ascii="Calibri" w:eastAsia="Times New Roman" w:hAnsi="Calibri" w:cs="Calibri"/>
                <w:color w:val="000000"/>
                <w:lang w:eastAsia="en-CA"/>
              </w:rPr>
              <w:t>Smithers Crown (SMIT)</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Sparwood Provincial Court (SPAR), Squamish Law Courts (SQUA), </w:t>
            </w:r>
            <w:r w:rsidR="006E681D" w:rsidRPr="006E681D">
              <w:rPr>
                <w:rFonts w:ascii="Calibri" w:eastAsia="Times New Roman" w:hAnsi="Calibri" w:cs="Calibri"/>
                <w:color w:val="000000"/>
                <w:lang w:eastAsia="en-CA"/>
              </w:rPr>
              <w:t>Squamish Crown (SQUA)</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Stewart Law Courts (STEW), Surrey Court (SURR), </w:t>
            </w:r>
            <w:r w:rsidR="006E681D" w:rsidRPr="006E681D">
              <w:rPr>
                <w:rFonts w:ascii="Calibri" w:eastAsia="Times New Roman" w:hAnsi="Calibri" w:cs="Calibri"/>
                <w:color w:val="000000"/>
                <w:lang w:eastAsia="en-CA"/>
              </w:rPr>
              <w:t>Surrey Crown (SURR)</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Terrace Court (TERR), </w:t>
            </w:r>
            <w:r w:rsidR="006E681D" w:rsidRPr="006E681D">
              <w:rPr>
                <w:rFonts w:ascii="Calibri" w:eastAsia="Times New Roman" w:hAnsi="Calibri" w:cs="Calibri"/>
                <w:color w:val="000000"/>
                <w:lang w:eastAsia="en-CA"/>
              </w:rPr>
              <w:t>Terrace Crown (TERR)</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Tofino Provincial Court (TOFI), Tsay Keh </w:t>
            </w:r>
            <w:proofErr w:type="spellStart"/>
            <w:r w:rsidRPr="00E62FD2">
              <w:rPr>
                <w:rFonts w:ascii="Calibri" w:eastAsia="Times New Roman" w:hAnsi="Calibri" w:cs="Calibri"/>
                <w:color w:val="000000"/>
                <w:lang w:eastAsia="en-CA"/>
              </w:rPr>
              <w:t>Dne</w:t>
            </w:r>
            <w:proofErr w:type="spellEnd"/>
            <w:r w:rsidRPr="00E62FD2">
              <w:rPr>
                <w:rFonts w:ascii="Calibri" w:eastAsia="Times New Roman" w:hAnsi="Calibri" w:cs="Calibri"/>
                <w:color w:val="000000"/>
                <w:lang w:eastAsia="en-CA"/>
              </w:rPr>
              <w:t xml:space="preserve"> </w:t>
            </w:r>
            <w:proofErr w:type="spellStart"/>
            <w:r w:rsidRPr="00E62FD2">
              <w:rPr>
                <w:rFonts w:ascii="Calibri" w:eastAsia="Times New Roman" w:hAnsi="Calibri" w:cs="Calibri"/>
                <w:color w:val="000000"/>
                <w:lang w:eastAsia="en-CA"/>
              </w:rPr>
              <w:t>Provinicial</w:t>
            </w:r>
            <w:proofErr w:type="spellEnd"/>
            <w:r w:rsidRPr="00E62FD2">
              <w:rPr>
                <w:rFonts w:ascii="Calibri" w:eastAsia="Times New Roman" w:hAnsi="Calibri" w:cs="Calibri"/>
                <w:color w:val="000000"/>
                <w:lang w:eastAsia="en-CA"/>
              </w:rPr>
              <w:t xml:space="preserve"> Court (TSAY), Tumbler Ridge Law Courts (TUMB), Ucluelet Provincial Court (UCLU), Unknown (UNK), Unknown (UNKN), United States of America Courts (USAM), </w:t>
            </w:r>
            <w:proofErr w:type="spellStart"/>
            <w:r w:rsidRPr="00E62FD2">
              <w:rPr>
                <w:rFonts w:ascii="Calibri" w:eastAsia="Times New Roman" w:hAnsi="Calibri" w:cs="Calibri"/>
                <w:color w:val="000000"/>
                <w:lang w:eastAsia="en-CA"/>
              </w:rPr>
              <w:t>Valemount</w:t>
            </w:r>
            <w:proofErr w:type="spellEnd"/>
            <w:r w:rsidRPr="00E62FD2">
              <w:rPr>
                <w:rFonts w:ascii="Calibri" w:eastAsia="Times New Roman" w:hAnsi="Calibri" w:cs="Calibri"/>
                <w:color w:val="000000"/>
                <w:lang w:eastAsia="en-CA"/>
              </w:rPr>
              <w:t xml:space="preserve"> Court (VALE), Vancouver Appeal Court (VANA), Vancouver Court (VANC), </w:t>
            </w:r>
            <w:r w:rsidR="006E681D" w:rsidRPr="006E681D">
              <w:rPr>
                <w:rFonts w:ascii="Calibri" w:eastAsia="Times New Roman" w:hAnsi="Calibri" w:cs="Calibri"/>
                <w:color w:val="000000"/>
                <w:lang w:eastAsia="en-CA"/>
              </w:rPr>
              <w:t>Vancouver Crown (VANC)</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Vanderhoof Court (VAND),</w:t>
            </w:r>
            <w:r w:rsidR="006E681D">
              <w:t xml:space="preserve"> </w:t>
            </w:r>
            <w:r w:rsidR="006E681D" w:rsidRPr="006E681D">
              <w:rPr>
                <w:rFonts w:ascii="Calibri" w:eastAsia="Times New Roman" w:hAnsi="Calibri" w:cs="Calibri"/>
                <w:color w:val="000000"/>
                <w:lang w:eastAsia="en-CA"/>
              </w:rPr>
              <w:t>Vanderhoof Crown (VAND)</w:t>
            </w:r>
            <w:r w:rsidR="006E681D">
              <w:rPr>
                <w:rFonts w:ascii="Calibri" w:eastAsia="Times New Roman" w:hAnsi="Calibri" w:cs="Calibri"/>
                <w:color w:val="000000"/>
                <w:lang w:eastAsia="en-CA"/>
              </w:rPr>
              <w:t>,</w:t>
            </w:r>
            <w:r w:rsidRPr="00E62FD2">
              <w:rPr>
                <w:rFonts w:ascii="Calibri" w:eastAsia="Times New Roman" w:hAnsi="Calibri" w:cs="Calibri"/>
                <w:color w:val="000000"/>
                <w:lang w:eastAsia="en-CA"/>
              </w:rPr>
              <w:t xml:space="preserve"> Vancouver Provincial Court (VANP), Vancouver Supreme Court (VANS), </w:t>
            </w:r>
            <w:r w:rsidR="004F445A" w:rsidRPr="00B875D7">
              <w:rPr>
                <w:rFonts w:ascii="Calibri" w:eastAsia="Times New Roman" w:hAnsi="Calibri" w:cs="Calibri"/>
                <w:color w:val="000000"/>
                <w:lang w:eastAsia="en-CA"/>
              </w:rPr>
              <w:t xml:space="preserve">Vancouver Traffic Court (VANT), </w:t>
            </w:r>
            <w:r w:rsidRPr="00E62FD2">
              <w:rPr>
                <w:rFonts w:ascii="Calibri" w:eastAsia="Times New Roman" w:hAnsi="Calibri" w:cs="Calibri"/>
                <w:color w:val="000000"/>
                <w:lang w:eastAsia="en-CA"/>
              </w:rPr>
              <w:t xml:space="preserve">Vancouver Youth Court (VANY), Vernon Court (VERN), </w:t>
            </w:r>
            <w:r w:rsidR="006E681D" w:rsidRPr="006E681D">
              <w:rPr>
                <w:rFonts w:ascii="Calibri" w:eastAsia="Times New Roman" w:hAnsi="Calibri" w:cs="Calibri"/>
                <w:color w:val="000000"/>
                <w:lang w:eastAsia="en-CA"/>
              </w:rPr>
              <w:t>Vernon Crown (VERN)</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Victoria Court (VICT), </w:t>
            </w:r>
            <w:r w:rsidR="006E681D" w:rsidRPr="006E681D">
              <w:rPr>
                <w:rFonts w:ascii="Calibri" w:eastAsia="Times New Roman" w:hAnsi="Calibri" w:cs="Calibri"/>
                <w:color w:val="000000"/>
                <w:lang w:eastAsia="en-CA"/>
              </w:rPr>
              <w:t>Victoria Crown (VICT)</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Victoria Youth Court (VICY), Western Communities Court (WCOM), </w:t>
            </w:r>
            <w:r w:rsidR="006E681D" w:rsidRPr="006E681D">
              <w:rPr>
                <w:rFonts w:ascii="Calibri" w:eastAsia="Times New Roman" w:hAnsi="Calibri" w:cs="Calibri"/>
                <w:color w:val="000000"/>
                <w:lang w:eastAsia="en-CA"/>
              </w:rPr>
              <w:t>Western Communities Crown (WCOM)</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Williams Lake Court (WLAK), </w:t>
            </w:r>
            <w:r w:rsidR="006E681D" w:rsidRPr="006E681D">
              <w:rPr>
                <w:rFonts w:ascii="Calibri" w:eastAsia="Times New Roman" w:hAnsi="Calibri" w:cs="Calibri"/>
                <w:color w:val="000000"/>
                <w:lang w:eastAsia="en-CA"/>
              </w:rPr>
              <w:t>Williams Lake Crown (WLAK)</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 xml:space="preserve">White Rock Court (WROC), </w:t>
            </w:r>
            <w:r w:rsidRPr="00E62FD2">
              <w:rPr>
                <w:rFonts w:ascii="Calibri" w:eastAsia="Times New Roman" w:hAnsi="Calibri" w:cs="Calibri"/>
                <w:color w:val="000000"/>
                <w:lang w:eastAsia="en-CA"/>
              </w:rPr>
              <w:lastRenderedPageBreak/>
              <w:t xml:space="preserve">West Vancouver Provincial Court (WVAN), </w:t>
            </w:r>
            <w:r w:rsidR="006E681D" w:rsidRPr="006E681D">
              <w:rPr>
                <w:rFonts w:ascii="Calibri" w:eastAsia="Times New Roman" w:hAnsi="Calibri" w:cs="Calibri"/>
                <w:color w:val="000000"/>
                <w:lang w:eastAsia="en-CA"/>
              </w:rPr>
              <w:t>West Vancouver Crown (WVAN)</w:t>
            </w:r>
            <w:r w:rsidR="006E681D">
              <w:rPr>
                <w:rFonts w:ascii="Calibri" w:eastAsia="Times New Roman" w:hAnsi="Calibri" w:cs="Calibri"/>
                <w:color w:val="000000"/>
                <w:lang w:eastAsia="en-CA"/>
              </w:rPr>
              <w:t xml:space="preserve">, </w:t>
            </w:r>
            <w:r w:rsidRPr="00E62FD2">
              <w:rPr>
                <w:rFonts w:ascii="Calibri" w:eastAsia="Times New Roman" w:hAnsi="Calibri" w:cs="Calibri"/>
                <w:color w:val="000000"/>
                <w:lang w:eastAsia="en-CA"/>
              </w:rPr>
              <w:t>Yukon Courts (YUKO)</w:t>
            </w:r>
          </w:p>
        </w:tc>
      </w:tr>
    </w:tbl>
    <w:p w14:paraId="081BFD99" w14:textId="77777777" w:rsidR="008F60B7" w:rsidRPr="00E62FD2" w:rsidRDefault="008F60B7" w:rsidP="008F60B7">
      <w:r w:rsidRPr="00E62FD2">
        <w:lastRenderedPageBreak/>
        <w:t xml:space="preserve">Rows highlighted in yellow are sensitive information. Only accessible to authorized groups upon request. </w:t>
      </w:r>
    </w:p>
    <w:p w14:paraId="502B7DA6" w14:textId="77777777" w:rsidR="00EA07F5" w:rsidRPr="00E62FD2" w:rsidRDefault="00EA07F5" w:rsidP="00EA07F5">
      <w:pPr>
        <w:pStyle w:val="Heading2"/>
        <w:rPr>
          <w:sz w:val="22"/>
          <w:szCs w:val="22"/>
        </w:rPr>
      </w:pPr>
      <w:bookmarkStart w:id="24" w:name="_Toc85807174"/>
      <w:r w:rsidRPr="00E62FD2">
        <w:rPr>
          <w:sz w:val="22"/>
          <w:szCs w:val="22"/>
        </w:rPr>
        <w:t>Purpose</w:t>
      </w:r>
      <w:bookmarkEnd w:id="24"/>
    </w:p>
    <w:p w14:paraId="2F802F6F" w14:textId="1FEE38D1" w:rsidR="00EA07F5" w:rsidRPr="00E62FD2" w:rsidRDefault="00EA07F5" w:rsidP="00EA07F5">
      <w:r w:rsidRPr="00E62FD2">
        <w:t xml:space="preserve">Describe movement types and reasons for movements in, out, and between BC Corrections community offices. </w:t>
      </w:r>
      <w:r w:rsidR="00767096" w:rsidRPr="00E62FD2">
        <w:t>Also provides length of time under community supervision, and community sentence days.</w:t>
      </w:r>
    </w:p>
    <w:p w14:paraId="68856297" w14:textId="19FE6B1A" w:rsidR="00733E61" w:rsidRPr="00E62FD2" w:rsidRDefault="00733E61" w:rsidP="00733E61">
      <w:pPr>
        <w:pStyle w:val="Heading1"/>
      </w:pPr>
      <w:bookmarkStart w:id="25" w:name="_Toc85807175"/>
      <w:r w:rsidRPr="00E62FD2">
        <w:t xml:space="preserve">Table 5 </w:t>
      </w:r>
      <w:r w:rsidRPr="00E62FD2">
        <w:rPr>
          <w:b/>
          <w:bCs/>
        </w:rPr>
        <w:t>F_RNA_RATINGS</w:t>
      </w:r>
      <w:bookmarkEnd w:id="25"/>
    </w:p>
    <w:tbl>
      <w:tblPr>
        <w:tblW w:w="13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1878"/>
        <w:gridCol w:w="3208"/>
        <w:gridCol w:w="4730"/>
      </w:tblGrid>
      <w:tr w:rsidR="00733E61" w:rsidRPr="00E62FD2" w14:paraId="74777DFF" w14:textId="77777777" w:rsidTr="20B1EAB0">
        <w:trPr>
          <w:trHeight w:val="315"/>
        </w:trPr>
        <w:tc>
          <w:tcPr>
            <w:tcW w:w="3774" w:type="dxa"/>
            <w:tcBorders>
              <w:top w:val="single" w:sz="4" w:space="0" w:color="auto"/>
              <w:left w:val="single" w:sz="4" w:space="0" w:color="auto"/>
              <w:bottom w:val="single" w:sz="4" w:space="0" w:color="auto"/>
              <w:right w:val="single" w:sz="4" w:space="0" w:color="auto"/>
            </w:tcBorders>
            <w:vAlign w:val="center"/>
            <w:hideMark/>
          </w:tcPr>
          <w:p w14:paraId="60242DDE" w14:textId="77777777"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Data field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670096E1" w14:textId="77777777"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Description</w:t>
            </w:r>
          </w:p>
        </w:tc>
        <w:tc>
          <w:tcPr>
            <w:tcW w:w="3208" w:type="dxa"/>
            <w:tcBorders>
              <w:top w:val="single" w:sz="4" w:space="0" w:color="auto"/>
              <w:left w:val="single" w:sz="4" w:space="0" w:color="auto"/>
              <w:bottom w:val="single" w:sz="4" w:space="0" w:color="auto"/>
              <w:right w:val="single" w:sz="4" w:space="0" w:color="auto"/>
            </w:tcBorders>
            <w:vAlign w:val="center"/>
            <w:hideMark/>
          </w:tcPr>
          <w:p w14:paraId="1CA931E6" w14:textId="77777777"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Valid Values</w:t>
            </w:r>
          </w:p>
        </w:tc>
        <w:tc>
          <w:tcPr>
            <w:tcW w:w="4730" w:type="dxa"/>
            <w:tcBorders>
              <w:top w:val="single" w:sz="4" w:space="0" w:color="auto"/>
              <w:left w:val="single" w:sz="4" w:space="0" w:color="auto"/>
              <w:bottom w:val="single" w:sz="4" w:space="0" w:color="auto"/>
              <w:right w:val="single" w:sz="4" w:space="0" w:color="auto"/>
            </w:tcBorders>
            <w:vAlign w:val="center"/>
            <w:hideMark/>
          </w:tcPr>
          <w:p w14:paraId="21EBF735" w14:textId="77777777"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Value Notes</w:t>
            </w:r>
          </w:p>
        </w:tc>
      </w:tr>
      <w:tr w:rsidR="00733E61" w:rsidRPr="00E62FD2" w14:paraId="2E411FBC" w14:textId="77777777" w:rsidTr="20B1EAB0">
        <w:trPr>
          <w:trHeight w:val="315"/>
        </w:trPr>
        <w:tc>
          <w:tcPr>
            <w:tcW w:w="3774" w:type="dxa"/>
            <w:shd w:val="clear" w:color="auto" w:fill="DEEAF6" w:themeFill="accent5" w:themeFillTint="33"/>
            <w:vAlign w:val="center"/>
            <w:hideMark/>
          </w:tcPr>
          <w:p w14:paraId="2729A65C" w14:textId="77777777"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CLIE_ID</w:t>
            </w:r>
          </w:p>
        </w:tc>
        <w:tc>
          <w:tcPr>
            <w:tcW w:w="1878" w:type="dxa"/>
            <w:shd w:val="clear" w:color="auto" w:fill="DEEAF6" w:themeFill="accent5" w:themeFillTint="33"/>
            <w:vAlign w:val="center"/>
            <w:hideMark/>
          </w:tcPr>
          <w:p w14:paraId="03DFE1AE" w14:textId="77777777"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Unique identifier to link data tables</w:t>
            </w:r>
          </w:p>
        </w:tc>
        <w:tc>
          <w:tcPr>
            <w:tcW w:w="3208" w:type="dxa"/>
            <w:shd w:val="clear" w:color="auto" w:fill="DEEAF6" w:themeFill="accent5" w:themeFillTint="33"/>
            <w:vAlign w:val="center"/>
            <w:hideMark/>
          </w:tcPr>
          <w:p w14:paraId="3EE183E9" w14:textId="77777777"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c>
          <w:tcPr>
            <w:tcW w:w="4730" w:type="dxa"/>
            <w:shd w:val="clear" w:color="auto" w:fill="DEEAF6" w:themeFill="accent5" w:themeFillTint="33"/>
            <w:vAlign w:val="center"/>
            <w:hideMark/>
          </w:tcPr>
          <w:p w14:paraId="6C8E6838" w14:textId="77777777"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733E61" w:rsidRPr="00E62FD2" w14:paraId="0342519E" w14:textId="77777777" w:rsidTr="20B1EAB0">
        <w:trPr>
          <w:trHeight w:val="315"/>
        </w:trPr>
        <w:tc>
          <w:tcPr>
            <w:tcW w:w="3774" w:type="dxa"/>
            <w:tcBorders>
              <w:top w:val="single" w:sz="4" w:space="0" w:color="auto"/>
              <w:left w:val="single" w:sz="4" w:space="0" w:color="auto"/>
              <w:bottom w:val="single" w:sz="4" w:space="0" w:color="auto"/>
              <w:right w:val="single" w:sz="4" w:space="0" w:color="auto"/>
            </w:tcBorders>
            <w:vAlign w:val="center"/>
            <w:hideMark/>
          </w:tcPr>
          <w:p w14:paraId="136B3EA6" w14:textId="77777777"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COMPLETION_DT</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44F277F" w14:textId="1C5970AE"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Date rating completed</w:t>
            </w:r>
          </w:p>
        </w:tc>
        <w:tc>
          <w:tcPr>
            <w:tcW w:w="3208" w:type="dxa"/>
            <w:tcBorders>
              <w:top w:val="single" w:sz="4" w:space="0" w:color="auto"/>
              <w:left w:val="single" w:sz="4" w:space="0" w:color="auto"/>
              <w:bottom w:val="single" w:sz="4" w:space="0" w:color="auto"/>
              <w:right w:val="single" w:sz="4" w:space="0" w:color="auto"/>
            </w:tcBorders>
            <w:vAlign w:val="center"/>
            <w:hideMark/>
          </w:tcPr>
          <w:p w14:paraId="3BAAE7A9" w14:textId="77777777"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YYYY-MM-DD</w:t>
            </w:r>
          </w:p>
        </w:tc>
        <w:tc>
          <w:tcPr>
            <w:tcW w:w="4730" w:type="dxa"/>
            <w:tcBorders>
              <w:top w:val="single" w:sz="4" w:space="0" w:color="auto"/>
              <w:left w:val="single" w:sz="4" w:space="0" w:color="auto"/>
              <w:bottom w:val="single" w:sz="4" w:space="0" w:color="auto"/>
              <w:right w:val="single" w:sz="4" w:space="0" w:color="auto"/>
            </w:tcBorders>
            <w:vAlign w:val="center"/>
            <w:hideMark/>
          </w:tcPr>
          <w:p w14:paraId="268624E6" w14:textId="77777777"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733E61" w:rsidRPr="00E62FD2" w14:paraId="20480495" w14:textId="77777777" w:rsidTr="20B1EAB0">
        <w:trPr>
          <w:trHeight w:val="615"/>
        </w:trPr>
        <w:tc>
          <w:tcPr>
            <w:tcW w:w="3774" w:type="dxa"/>
            <w:shd w:val="clear" w:color="auto" w:fill="DEEAF6" w:themeFill="accent5" w:themeFillTint="33"/>
            <w:vAlign w:val="center"/>
          </w:tcPr>
          <w:p w14:paraId="2241C782" w14:textId="77777777" w:rsidR="00733E61" w:rsidRPr="00E62FD2" w:rsidRDefault="00733E61" w:rsidP="00632DAB">
            <w:pPr>
              <w:spacing w:after="0" w:line="240" w:lineRule="auto"/>
              <w:rPr>
                <w:rFonts w:ascii="Calibri" w:eastAsia="Times New Roman" w:hAnsi="Calibri" w:cs="Calibri"/>
                <w:color w:val="000000"/>
                <w:lang w:eastAsia="en-CA"/>
              </w:rPr>
            </w:pPr>
          </w:p>
          <w:p w14:paraId="508F870B" w14:textId="77777777"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RNA_NM</w:t>
            </w:r>
          </w:p>
        </w:tc>
        <w:tc>
          <w:tcPr>
            <w:tcW w:w="1878" w:type="dxa"/>
            <w:shd w:val="clear" w:color="auto" w:fill="DEEAF6" w:themeFill="accent5" w:themeFillTint="33"/>
            <w:vAlign w:val="center"/>
          </w:tcPr>
          <w:p w14:paraId="2D3C800C" w14:textId="312AAA55" w:rsidR="00733E61" w:rsidRPr="00E62FD2" w:rsidRDefault="0003553B"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Risk and Needs Assessments- form names</w:t>
            </w:r>
          </w:p>
        </w:tc>
        <w:tc>
          <w:tcPr>
            <w:tcW w:w="3208" w:type="dxa"/>
            <w:shd w:val="clear" w:color="auto" w:fill="DEEAF6" w:themeFill="accent5" w:themeFillTint="33"/>
            <w:vAlign w:val="center"/>
          </w:tcPr>
          <w:p w14:paraId="0509180A" w14:textId="308B6A0B" w:rsidR="00733E61" w:rsidRPr="00E62FD2" w:rsidRDefault="00D3797B" w:rsidP="00D3797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themeColor="text1"/>
                <w:lang w:eastAsia="en-CA"/>
              </w:rPr>
              <w:t xml:space="preserve">Acute Form, </w:t>
            </w:r>
            <w:r w:rsidR="00733E61" w:rsidRPr="00E62FD2">
              <w:rPr>
                <w:rFonts w:ascii="Calibri" w:eastAsia="Times New Roman" w:hAnsi="Calibri" w:cs="Calibri"/>
                <w:color w:val="000000" w:themeColor="text1"/>
                <w:lang w:eastAsia="en-CA"/>
              </w:rPr>
              <w:t>Community Risk Needs Assessment</w:t>
            </w:r>
            <w:r w:rsidR="449EF0F7" w:rsidRPr="00E62FD2">
              <w:rPr>
                <w:rFonts w:ascii="Calibri" w:eastAsia="Times New Roman" w:hAnsi="Calibri" w:cs="Calibri"/>
                <w:color w:val="000000" w:themeColor="text1"/>
                <w:lang w:eastAsia="en-CA"/>
              </w:rPr>
              <w:t xml:space="preserve"> (CRNA)</w:t>
            </w:r>
            <w:r w:rsidR="00164CB1" w:rsidRPr="00E62FD2">
              <w:rPr>
                <w:rFonts w:ascii="Calibri" w:eastAsia="Times New Roman" w:hAnsi="Calibri" w:cs="Calibri"/>
                <w:color w:val="000000" w:themeColor="text1"/>
                <w:lang w:eastAsia="en-CA"/>
              </w:rPr>
              <w:t xml:space="preserve">, </w:t>
            </w:r>
            <w:r w:rsidRPr="00E62FD2">
              <w:rPr>
                <w:rFonts w:ascii="Calibri" w:eastAsia="Times New Roman" w:hAnsi="Calibri" w:cs="Calibri"/>
                <w:color w:val="000000" w:themeColor="text1"/>
                <w:lang w:eastAsia="en-CA"/>
              </w:rPr>
              <w:t>Inmate Needs Assessment (INA), Overall SONAR Rating, Sex Offender Need Assessment Rating (SONAR) Static 99 Form, Sex Offender Risk Assessment (SORA</w:t>
            </w:r>
            <w:r>
              <w:rPr>
                <w:rFonts w:ascii="Calibri" w:eastAsia="Times New Roman" w:hAnsi="Calibri" w:cs="Calibri"/>
                <w:color w:val="000000" w:themeColor="text1"/>
                <w:lang w:eastAsia="en-CA"/>
              </w:rPr>
              <w:t xml:space="preserve">), </w:t>
            </w:r>
            <w:r w:rsidR="00733E61" w:rsidRPr="00E62FD2">
              <w:rPr>
                <w:rFonts w:ascii="Calibri" w:eastAsia="Times New Roman" w:hAnsi="Calibri" w:cs="Calibri"/>
                <w:color w:val="000000" w:themeColor="text1"/>
                <w:lang w:eastAsia="en-CA"/>
              </w:rPr>
              <w:t xml:space="preserve">Spousal Assault Risk </w:t>
            </w:r>
            <w:r w:rsidR="00733E61" w:rsidRPr="00E62FD2">
              <w:rPr>
                <w:rFonts w:ascii="Calibri" w:eastAsia="Times New Roman" w:hAnsi="Calibri" w:cs="Calibri"/>
                <w:color w:val="000000" w:themeColor="text1"/>
                <w:lang w:eastAsia="en-CA"/>
              </w:rPr>
              <w:lastRenderedPageBreak/>
              <w:t>Assessment</w:t>
            </w:r>
            <w:r w:rsidR="05B3422E" w:rsidRPr="00E62FD2">
              <w:rPr>
                <w:rFonts w:ascii="Calibri" w:eastAsia="Times New Roman" w:hAnsi="Calibri" w:cs="Calibri"/>
                <w:color w:val="000000" w:themeColor="text1"/>
                <w:lang w:eastAsia="en-CA"/>
              </w:rPr>
              <w:t xml:space="preserve"> (SARA)</w:t>
            </w:r>
            <w:r w:rsidR="00733E61" w:rsidRPr="00E62FD2">
              <w:rPr>
                <w:rFonts w:ascii="Calibri" w:eastAsia="Times New Roman" w:hAnsi="Calibri" w:cs="Calibri"/>
                <w:color w:val="000000" w:themeColor="text1"/>
                <w:lang w:eastAsia="en-CA"/>
              </w:rPr>
              <w:t>,</w:t>
            </w:r>
            <w:r>
              <w:rPr>
                <w:rFonts w:ascii="Calibri" w:eastAsia="Times New Roman" w:hAnsi="Calibri" w:cs="Calibri"/>
                <w:color w:val="000000" w:themeColor="text1"/>
                <w:lang w:eastAsia="en-CA"/>
              </w:rPr>
              <w:t xml:space="preserve"> Stable form, </w:t>
            </w:r>
            <w:r w:rsidR="00733E61" w:rsidRPr="00E62FD2">
              <w:rPr>
                <w:rFonts w:ascii="Calibri" w:eastAsia="Times New Roman" w:hAnsi="Calibri" w:cs="Calibri"/>
                <w:color w:val="000000" w:themeColor="text1"/>
                <w:lang w:eastAsia="en-CA"/>
              </w:rPr>
              <w:t>Static 99R Form</w:t>
            </w:r>
            <w:r w:rsidR="00B758C1" w:rsidRPr="00E62FD2">
              <w:rPr>
                <w:rFonts w:ascii="Calibri" w:eastAsia="Times New Roman" w:hAnsi="Calibri" w:cs="Calibri"/>
                <w:color w:val="000000" w:themeColor="text1"/>
                <w:lang w:eastAsia="en-CA"/>
              </w:rPr>
              <w:t xml:space="preserve">, </w:t>
            </w:r>
          </w:p>
        </w:tc>
        <w:tc>
          <w:tcPr>
            <w:tcW w:w="4730" w:type="dxa"/>
            <w:shd w:val="clear" w:color="auto" w:fill="DEEAF6" w:themeFill="accent5" w:themeFillTint="33"/>
            <w:vAlign w:val="center"/>
          </w:tcPr>
          <w:p w14:paraId="48EBFCA4" w14:textId="1CEB1743" w:rsidR="00733E61" w:rsidRPr="00E62FD2" w:rsidRDefault="00733E61" w:rsidP="00632DAB">
            <w:pPr>
              <w:spacing w:after="0" w:line="240" w:lineRule="auto"/>
              <w:rPr>
                <w:rFonts w:ascii="Calibri" w:eastAsia="Times New Roman" w:hAnsi="Calibri" w:cs="Calibri"/>
                <w:color w:val="000000"/>
                <w:lang w:eastAsia="en-CA"/>
              </w:rPr>
            </w:pPr>
          </w:p>
        </w:tc>
      </w:tr>
      <w:tr w:rsidR="00733E61" w:rsidRPr="00E62FD2" w14:paraId="5C762A12" w14:textId="77777777" w:rsidTr="20B1EAB0">
        <w:trPr>
          <w:trHeight w:val="315"/>
        </w:trPr>
        <w:tc>
          <w:tcPr>
            <w:tcW w:w="3774" w:type="dxa"/>
            <w:vAlign w:val="center"/>
          </w:tcPr>
          <w:p w14:paraId="78532C61" w14:textId="77777777"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RNA_QUESTION</w:t>
            </w:r>
          </w:p>
          <w:p w14:paraId="29DA78C8" w14:textId="77777777" w:rsidR="00733E61" w:rsidRPr="00E62FD2" w:rsidRDefault="00733E61" w:rsidP="00632DAB">
            <w:pPr>
              <w:spacing w:after="0" w:line="240" w:lineRule="auto"/>
              <w:rPr>
                <w:rFonts w:ascii="Calibri" w:eastAsia="Times New Roman" w:hAnsi="Calibri" w:cs="Calibri"/>
                <w:color w:val="000000"/>
                <w:lang w:eastAsia="en-CA"/>
              </w:rPr>
            </w:pPr>
          </w:p>
        </w:tc>
        <w:tc>
          <w:tcPr>
            <w:tcW w:w="1878" w:type="dxa"/>
            <w:vAlign w:val="center"/>
          </w:tcPr>
          <w:p w14:paraId="3D5847BB" w14:textId="77777777"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RNA question in text</w:t>
            </w:r>
          </w:p>
        </w:tc>
        <w:tc>
          <w:tcPr>
            <w:tcW w:w="3208" w:type="dxa"/>
            <w:vAlign w:val="center"/>
          </w:tcPr>
          <w:p w14:paraId="7EC497D0" w14:textId="77777777" w:rsidR="00733E61" w:rsidRPr="00E62FD2" w:rsidRDefault="00733E61" w:rsidP="00632DAB">
            <w:pPr>
              <w:spacing w:after="0" w:line="240" w:lineRule="auto"/>
              <w:rPr>
                <w:rFonts w:ascii="Calibri" w:eastAsia="Times New Roman" w:hAnsi="Calibri" w:cs="Calibri"/>
                <w:color w:val="000000"/>
                <w:lang w:eastAsia="en-CA"/>
              </w:rPr>
            </w:pPr>
          </w:p>
        </w:tc>
        <w:tc>
          <w:tcPr>
            <w:tcW w:w="4730" w:type="dxa"/>
            <w:vAlign w:val="center"/>
          </w:tcPr>
          <w:p w14:paraId="57010052" w14:textId="77777777" w:rsidR="00733E61" w:rsidRPr="00E62FD2" w:rsidRDefault="00733E61" w:rsidP="00632DAB">
            <w:pPr>
              <w:spacing w:after="0" w:line="240" w:lineRule="auto"/>
              <w:rPr>
                <w:rFonts w:ascii="Calibri" w:eastAsia="Times New Roman" w:hAnsi="Calibri" w:cs="Calibri"/>
                <w:color w:val="000000"/>
                <w:lang w:eastAsia="en-CA"/>
              </w:rPr>
            </w:pPr>
          </w:p>
        </w:tc>
      </w:tr>
      <w:tr w:rsidR="00733E61" w:rsidRPr="00E62FD2" w14:paraId="6423363B" w14:textId="77777777" w:rsidTr="20B1EAB0">
        <w:trPr>
          <w:trHeight w:val="315"/>
        </w:trPr>
        <w:tc>
          <w:tcPr>
            <w:tcW w:w="3774" w:type="dxa"/>
            <w:shd w:val="clear" w:color="auto" w:fill="DEEAF6" w:themeFill="accent5" w:themeFillTint="33"/>
            <w:vAlign w:val="center"/>
            <w:hideMark/>
          </w:tcPr>
          <w:p w14:paraId="3C38DE0A" w14:textId="77777777"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ANSWER</w:t>
            </w:r>
          </w:p>
        </w:tc>
        <w:tc>
          <w:tcPr>
            <w:tcW w:w="1878" w:type="dxa"/>
            <w:shd w:val="clear" w:color="auto" w:fill="DEEAF6" w:themeFill="accent5" w:themeFillTint="33"/>
            <w:vAlign w:val="center"/>
            <w:hideMark/>
          </w:tcPr>
          <w:p w14:paraId="6CAAF5E1" w14:textId="77777777"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Risk rating</w:t>
            </w:r>
          </w:p>
        </w:tc>
        <w:tc>
          <w:tcPr>
            <w:tcW w:w="3208" w:type="dxa"/>
            <w:shd w:val="clear" w:color="auto" w:fill="DEEAF6" w:themeFill="accent5" w:themeFillTint="33"/>
            <w:vAlign w:val="center"/>
            <w:hideMark/>
          </w:tcPr>
          <w:p w14:paraId="409F607B" w14:textId="1B6C42C2"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High, Medium, Low, Medium-High, Medium-Low</w:t>
            </w:r>
            <w:r w:rsidR="00164CB1" w:rsidRPr="00E62FD2">
              <w:rPr>
                <w:rFonts w:ascii="Calibri" w:eastAsia="Times New Roman" w:hAnsi="Calibri" w:cs="Calibri"/>
                <w:color w:val="000000"/>
                <w:lang w:eastAsia="en-CA"/>
              </w:rPr>
              <w:t xml:space="preserve"> </w:t>
            </w:r>
          </w:p>
          <w:p w14:paraId="219509D4" w14:textId="77777777" w:rsidR="00164CB1" w:rsidRPr="00E62FD2" w:rsidRDefault="00164CB1" w:rsidP="00632DAB">
            <w:pPr>
              <w:spacing w:after="0" w:line="240" w:lineRule="auto"/>
              <w:rPr>
                <w:rFonts w:ascii="Calibri" w:eastAsia="Times New Roman" w:hAnsi="Calibri" w:cs="Calibri"/>
                <w:color w:val="000000"/>
                <w:lang w:eastAsia="en-CA"/>
              </w:rPr>
            </w:pPr>
          </w:p>
          <w:p w14:paraId="75A7A72E" w14:textId="3D452B25" w:rsidR="00164CB1" w:rsidRPr="00E62FD2" w:rsidRDefault="00164CB1" w:rsidP="00632DAB">
            <w:pPr>
              <w:spacing w:after="0" w:line="240" w:lineRule="auto"/>
              <w:rPr>
                <w:rFonts w:ascii="Calibri" w:eastAsia="Times New Roman" w:hAnsi="Calibri" w:cs="Calibri"/>
                <w:color w:val="000000"/>
                <w:lang w:eastAsia="en-CA"/>
              </w:rPr>
            </w:pPr>
          </w:p>
        </w:tc>
        <w:tc>
          <w:tcPr>
            <w:tcW w:w="4730" w:type="dxa"/>
            <w:shd w:val="clear" w:color="auto" w:fill="DEEAF6" w:themeFill="accent5" w:themeFillTint="33"/>
            <w:vAlign w:val="center"/>
            <w:hideMark/>
          </w:tcPr>
          <w:p w14:paraId="3BC58606" w14:textId="4766DAB1"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H (High), M (medium), L (Low) for CRNA, ACUTE, INA, SARA, SORA, SONAR, STABLE </w:t>
            </w:r>
          </w:p>
          <w:p w14:paraId="23B366D4" w14:textId="77777777" w:rsidR="00733E61" w:rsidRPr="00E62FD2" w:rsidRDefault="00733E61" w:rsidP="00632DAB">
            <w:pPr>
              <w:spacing w:after="0" w:line="240" w:lineRule="auto"/>
              <w:rPr>
                <w:rFonts w:ascii="Calibri" w:eastAsia="Times New Roman" w:hAnsi="Calibri" w:cs="Calibri"/>
                <w:color w:val="000000"/>
                <w:lang w:eastAsia="en-CA"/>
              </w:rPr>
            </w:pPr>
          </w:p>
          <w:p w14:paraId="347C93E8" w14:textId="6DA6C641" w:rsidR="00733E61" w:rsidRPr="00E62FD2" w:rsidRDefault="00733E6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H (High), M-H (Medium-High), M-L (Medium-Low), L (Low) for STATIC99, STATIC 99R</w:t>
            </w:r>
          </w:p>
          <w:p w14:paraId="3210AD51" w14:textId="44D5C016" w:rsidR="00164CB1" w:rsidRPr="00E62FD2" w:rsidRDefault="00164CB1" w:rsidP="00632DAB">
            <w:pPr>
              <w:spacing w:after="0" w:line="240" w:lineRule="auto"/>
              <w:rPr>
                <w:rFonts w:ascii="Calibri" w:eastAsia="Times New Roman" w:hAnsi="Calibri" w:cs="Calibri"/>
                <w:color w:val="000000"/>
                <w:lang w:eastAsia="en-CA"/>
              </w:rPr>
            </w:pPr>
          </w:p>
          <w:p w14:paraId="5736E6A8" w14:textId="0546F219" w:rsidR="00164CB1" w:rsidRPr="00E62FD2" w:rsidRDefault="00164CB1" w:rsidP="00632DAB">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There </w:t>
            </w:r>
            <w:r w:rsidR="0003553B" w:rsidRPr="00E62FD2">
              <w:rPr>
                <w:rFonts w:ascii="Calibri" w:eastAsia="Times New Roman" w:hAnsi="Calibri" w:cs="Calibri"/>
                <w:color w:val="000000"/>
                <w:lang w:eastAsia="en-CA"/>
              </w:rPr>
              <w:t xml:space="preserve">are </w:t>
            </w:r>
            <w:r w:rsidRPr="00E62FD2">
              <w:rPr>
                <w:rFonts w:ascii="Calibri" w:eastAsia="Times New Roman" w:hAnsi="Calibri" w:cs="Calibri"/>
                <w:color w:val="000000"/>
                <w:lang w:eastAsia="en-CA"/>
              </w:rPr>
              <w:t xml:space="preserve">invalid entries of A, B or C in rare instances. </w:t>
            </w:r>
          </w:p>
          <w:p w14:paraId="663AEBFE" w14:textId="77777777" w:rsidR="00164CB1" w:rsidRPr="00E62FD2" w:rsidRDefault="00164CB1" w:rsidP="00632DAB">
            <w:pPr>
              <w:spacing w:after="0" w:line="240" w:lineRule="auto"/>
              <w:rPr>
                <w:rFonts w:ascii="Calibri" w:eastAsia="Times New Roman" w:hAnsi="Calibri" w:cs="Calibri"/>
                <w:color w:val="000000"/>
                <w:lang w:eastAsia="en-CA"/>
              </w:rPr>
            </w:pPr>
          </w:p>
          <w:p w14:paraId="2A42EA4C" w14:textId="77777777" w:rsidR="00733E61" w:rsidRPr="00E62FD2" w:rsidRDefault="00733E61" w:rsidP="00632DAB">
            <w:pPr>
              <w:spacing w:after="0" w:line="240" w:lineRule="auto"/>
              <w:rPr>
                <w:rFonts w:ascii="Calibri" w:eastAsia="Times New Roman" w:hAnsi="Calibri" w:cs="Calibri"/>
                <w:lang w:eastAsia="en-CA"/>
              </w:rPr>
            </w:pPr>
          </w:p>
        </w:tc>
      </w:tr>
    </w:tbl>
    <w:p w14:paraId="1551649E" w14:textId="77777777" w:rsidR="00733E61" w:rsidRPr="00E62FD2" w:rsidRDefault="00733E61" w:rsidP="00733E61">
      <w:pPr>
        <w:pStyle w:val="Heading2"/>
        <w:rPr>
          <w:sz w:val="22"/>
          <w:szCs w:val="22"/>
        </w:rPr>
      </w:pPr>
      <w:bookmarkStart w:id="26" w:name="_Toc85807176"/>
      <w:r w:rsidRPr="00E62FD2">
        <w:rPr>
          <w:sz w:val="22"/>
          <w:szCs w:val="22"/>
        </w:rPr>
        <w:t>Purpose</w:t>
      </w:r>
      <w:bookmarkEnd w:id="26"/>
    </w:p>
    <w:p w14:paraId="6E8DC7E7" w14:textId="399DC0AE" w:rsidR="00733E61" w:rsidRPr="00E62FD2" w:rsidRDefault="00733E61" w:rsidP="00733E61">
      <w:r w:rsidRPr="00E62FD2">
        <w:t>Provide</w:t>
      </w:r>
      <w:r w:rsidR="00614068" w:rsidRPr="00E62FD2">
        <w:t>s</w:t>
      </w:r>
      <w:r w:rsidRPr="00E62FD2">
        <w:t xml:space="preserve"> </w:t>
      </w:r>
      <w:r w:rsidR="00614068" w:rsidRPr="00E62FD2">
        <w:t xml:space="preserve">the client risk ratings on </w:t>
      </w:r>
      <w:r w:rsidRPr="00E62FD2">
        <w:t>measures used by BC Corrections.</w:t>
      </w:r>
      <w:r w:rsidR="00614068" w:rsidRPr="00E62FD2">
        <w:t xml:space="preserve"> Only overall ratings are provided. </w:t>
      </w:r>
    </w:p>
    <w:p w14:paraId="503AE633" w14:textId="77777777" w:rsidR="00733E61" w:rsidRPr="00E62FD2" w:rsidRDefault="00733E61" w:rsidP="00733E61">
      <w:pPr>
        <w:pStyle w:val="Heading2"/>
        <w:rPr>
          <w:sz w:val="22"/>
          <w:szCs w:val="22"/>
        </w:rPr>
      </w:pPr>
      <w:bookmarkStart w:id="27" w:name="_Toc85807177"/>
      <w:r w:rsidRPr="00E62FD2">
        <w:rPr>
          <w:sz w:val="22"/>
          <w:szCs w:val="22"/>
        </w:rPr>
        <w:t>Data notes</w:t>
      </w:r>
      <w:bookmarkEnd w:id="27"/>
    </w:p>
    <w:p w14:paraId="7E9E00F9" w14:textId="054A63DE" w:rsidR="00733E61" w:rsidRPr="00E62FD2" w:rsidRDefault="00614068" w:rsidP="00733E61">
      <w:pPr>
        <w:pStyle w:val="ListParagraph"/>
        <w:numPr>
          <w:ilvl w:val="0"/>
          <w:numId w:val="2"/>
        </w:numPr>
      </w:pPr>
      <w:r w:rsidRPr="00E62FD2">
        <w:t xml:space="preserve">The </w:t>
      </w:r>
      <w:r w:rsidR="00733E61" w:rsidRPr="00E62FD2">
        <w:t>ACUTE, STABLE, STAT99, STAT99R, SORA and SONAR are used only for individual</w:t>
      </w:r>
      <w:r w:rsidRPr="00E62FD2">
        <w:t xml:space="preserve">s who have committed a </w:t>
      </w:r>
      <w:r w:rsidR="00733E61" w:rsidRPr="00E62FD2">
        <w:t>sexually motivated offenc</w:t>
      </w:r>
      <w:r w:rsidRPr="00E62FD2">
        <w:t>e.</w:t>
      </w:r>
      <w:r w:rsidR="00733E61" w:rsidRPr="00E62FD2">
        <w:t xml:space="preserve"> </w:t>
      </w:r>
    </w:p>
    <w:p w14:paraId="0E98577B" w14:textId="51CC4C05" w:rsidR="00733E61" w:rsidRPr="00E62FD2" w:rsidRDefault="00614068" w:rsidP="00733E61">
      <w:pPr>
        <w:pStyle w:val="ListParagraph"/>
        <w:numPr>
          <w:ilvl w:val="0"/>
          <w:numId w:val="2"/>
        </w:numPr>
      </w:pPr>
      <w:r w:rsidRPr="00E62FD2">
        <w:t xml:space="preserve">The </w:t>
      </w:r>
      <w:r w:rsidR="00733E61" w:rsidRPr="00E62FD2">
        <w:t xml:space="preserve">SARA is used for individuals </w:t>
      </w:r>
      <w:r w:rsidRPr="00E62FD2">
        <w:t>who have committed</w:t>
      </w:r>
      <w:r w:rsidR="00733E61" w:rsidRPr="00E62FD2">
        <w:t xml:space="preserve"> spousal abuse</w:t>
      </w:r>
      <w:r w:rsidRPr="00E62FD2">
        <w:t>/assault.</w:t>
      </w:r>
      <w:r w:rsidR="00733E61" w:rsidRPr="00E62FD2">
        <w:t xml:space="preserve"> </w:t>
      </w:r>
    </w:p>
    <w:p w14:paraId="0560C974" w14:textId="73557F18" w:rsidR="00733E61" w:rsidRPr="00E62FD2" w:rsidRDefault="00614068" w:rsidP="00733E61">
      <w:pPr>
        <w:pStyle w:val="ListParagraph"/>
        <w:numPr>
          <w:ilvl w:val="0"/>
          <w:numId w:val="2"/>
        </w:numPr>
      </w:pPr>
      <w:r w:rsidRPr="00E62FD2">
        <w:t xml:space="preserve">The </w:t>
      </w:r>
      <w:r w:rsidR="00733E61" w:rsidRPr="00E62FD2">
        <w:t xml:space="preserve">CRNA is used only for clients </w:t>
      </w:r>
      <w:r w:rsidRPr="00E62FD2">
        <w:t>under community supervision.</w:t>
      </w:r>
      <w:r w:rsidR="00733E61" w:rsidRPr="00E62FD2">
        <w:t xml:space="preserve"> </w:t>
      </w:r>
    </w:p>
    <w:p w14:paraId="6D1D0A5B" w14:textId="77777777" w:rsidR="00733E61" w:rsidRPr="00E62FD2" w:rsidRDefault="00733E61" w:rsidP="00733E61">
      <w:pPr>
        <w:pStyle w:val="ListParagraph"/>
        <w:numPr>
          <w:ilvl w:val="0"/>
          <w:numId w:val="2"/>
        </w:numPr>
      </w:pPr>
      <w:r w:rsidRPr="00E62FD2">
        <w:t xml:space="preserve">INA is used only for individuals supervised in custody.  </w:t>
      </w:r>
    </w:p>
    <w:p w14:paraId="0E232D23" w14:textId="28CDFBAE" w:rsidR="00733E61" w:rsidRPr="00E62FD2" w:rsidRDefault="00733E61" w:rsidP="00733E61">
      <w:bookmarkStart w:id="28" w:name="_Hlk199923557"/>
      <w:r w:rsidRPr="00E62FD2">
        <w:t xml:space="preserve">Risk rating assessments are </w:t>
      </w:r>
      <w:r w:rsidR="00767096" w:rsidRPr="00E62FD2">
        <w:t xml:space="preserve">generally </w:t>
      </w:r>
      <w:r w:rsidRPr="00E62FD2">
        <w:t xml:space="preserve">only completed for sentenced individuals; clients with short sentences may not be assessed. </w:t>
      </w:r>
    </w:p>
    <w:p w14:paraId="56775D4A" w14:textId="5223EB39" w:rsidR="00EC4F87" w:rsidRPr="00E62FD2" w:rsidRDefault="00C90426" w:rsidP="00EC4F87">
      <w:pPr>
        <w:pStyle w:val="Heading1"/>
      </w:pPr>
      <w:bookmarkStart w:id="29" w:name="_Toc85807178"/>
      <w:bookmarkEnd w:id="28"/>
      <w:r w:rsidRPr="00E62FD2">
        <w:t xml:space="preserve">Table 6.1 </w:t>
      </w:r>
      <w:r w:rsidR="00D80858" w:rsidRPr="00E62FD2">
        <w:rPr>
          <w:b/>
          <w:bCs/>
        </w:rPr>
        <w:t>F_DIP_OFFENCE_LOOKUP_TABLE</w:t>
      </w:r>
      <w:bookmarkEnd w:id="29"/>
    </w:p>
    <w:tbl>
      <w:tblPr>
        <w:tblW w:w="13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866"/>
        <w:gridCol w:w="3611"/>
        <w:gridCol w:w="4458"/>
      </w:tblGrid>
      <w:tr w:rsidR="00F52DFA" w:rsidRPr="00E62FD2" w14:paraId="52E2741D" w14:textId="77777777" w:rsidTr="00F52DFA">
        <w:trPr>
          <w:trHeight w:val="615"/>
        </w:trPr>
        <w:tc>
          <w:tcPr>
            <w:tcW w:w="2805" w:type="dxa"/>
            <w:tcBorders>
              <w:top w:val="single" w:sz="4" w:space="0" w:color="auto"/>
              <w:left w:val="single" w:sz="4" w:space="0" w:color="auto"/>
              <w:bottom w:val="single" w:sz="4" w:space="0" w:color="auto"/>
              <w:right w:val="single" w:sz="4" w:space="0" w:color="auto"/>
            </w:tcBorders>
            <w:vAlign w:val="center"/>
            <w:hideMark/>
          </w:tcPr>
          <w:p w14:paraId="305E1941" w14:textId="77777777" w:rsidR="00F52DFA" w:rsidRPr="00E62FD2" w:rsidRDefault="00F52DFA" w:rsidP="00F52DFA">
            <w:pPr>
              <w:spacing w:after="0" w:line="240" w:lineRule="auto"/>
              <w:rPr>
                <w:rFonts w:ascii="Calibri" w:eastAsia="Times New Roman" w:hAnsi="Calibri" w:cs="Calibri"/>
                <w:b/>
                <w:bCs/>
                <w:lang w:eastAsia="en-CA"/>
              </w:rPr>
            </w:pPr>
            <w:r w:rsidRPr="00E62FD2">
              <w:rPr>
                <w:rFonts w:ascii="Calibri" w:eastAsia="Times New Roman" w:hAnsi="Calibri" w:cs="Calibri"/>
                <w:b/>
                <w:bCs/>
                <w:lang w:eastAsia="en-CA"/>
              </w:rPr>
              <w:t xml:space="preserve">Data field </w:t>
            </w:r>
          </w:p>
        </w:tc>
        <w:tc>
          <w:tcPr>
            <w:tcW w:w="1965" w:type="dxa"/>
            <w:tcBorders>
              <w:top w:val="single" w:sz="4" w:space="0" w:color="auto"/>
              <w:left w:val="single" w:sz="4" w:space="0" w:color="auto"/>
              <w:bottom w:val="single" w:sz="4" w:space="0" w:color="auto"/>
              <w:right w:val="single" w:sz="4" w:space="0" w:color="auto"/>
            </w:tcBorders>
            <w:vAlign w:val="center"/>
            <w:hideMark/>
          </w:tcPr>
          <w:p w14:paraId="24FB92AE" w14:textId="77777777" w:rsidR="00F52DFA" w:rsidRPr="00E62FD2" w:rsidRDefault="00F52DFA" w:rsidP="00F52DFA">
            <w:pPr>
              <w:spacing w:after="0" w:line="240" w:lineRule="auto"/>
              <w:rPr>
                <w:rFonts w:ascii="Calibri" w:eastAsia="Times New Roman" w:hAnsi="Calibri" w:cs="Calibri"/>
                <w:b/>
                <w:bCs/>
                <w:lang w:eastAsia="en-CA"/>
              </w:rPr>
            </w:pPr>
            <w:r w:rsidRPr="00E62FD2">
              <w:rPr>
                <w:rFonts w:ascii="Calibri" w:eastAsia="Times New Roman" w:hAnsi="Calibri" w:cs="Calibri"/>
                <w:b/>
                <w:bCs/>
                <w:lang w:eastAsia="en-CA"/>
              </w:rPr>
              <w:t>Description</w:t>
            </w:r>
          </w:p>
        </w:tc>
        <w:tc>
          <w:tcPr>
            <w:tcW w:w="3960" w:type="dxa"/>
            <w:tcBorders>
              <w:top w:val="single" w:sz="4" w:space="0" w:color="auto"/>
              <w:left w:val="single" w:sz="4" w:space="0" w:color="auto"/>
              <w:bottom w:val="single" w:sz="4" w:space="0" w:color="auto"/>
              <w:right w:val="single" w:sz="4" w:space="0" w:color="auto"/>
            </w:tcBorders>
            <w:vAlign w:val="center"/>
            <w:hideMark/>
          </w:tcPr>
          <w:p w14:paraId="6236DC4C" w14:textId="77777777" w:rsidR="00F52DFA" w:rsidRPr="00E62FD2" w:rsidRDefault="00F52DFA" w:rsidP="00F52DFA">
            <w:pPr>
              <w:spacing w:after="0" w:line="240" w:lineRule="auto"/>
              <w:rPr>
                <w:rFonts w:ascii="Calibri" w:eastAsia="Times New Roman" w:hAnsi="Calibri" w:cs="Calibri"/>
                <w:b/>
                <w:bCs/>
                <w:lang w:eastAsia="en-CA"/>
              </w:rPr>
            </w:pPr>
            <w:r w:rsidRPr="00E62FD2">
              <w:rPr>
                <w:rFonts w:ascii="Calibri" w:eastAsia="Times New Roman" w:hAnsi="Calibri" w:cs="Calibri"/>
                <w:b/>
                <w:bCs/>
                <w:lang w:eastAsia="en-CA"/>
              </w:rPr>
              <w:t>Valid Values</w:t>
            </w:r>
          </w:p>
        </w:tc>
        <w:tc>
          <w:tcPr>
            <w:tcW w:w="4860" w:type="dxa"/>
            <w:tcBorders>
              <w:top w:val="single" w:sz="4" w:space="0" w:color="auto"/>
              <w:left w:val="single" w:sz="4" w:space="0" w:color="auto"/>
              <w:bottom w:val="single" w:sz="4" w:space="0" w:color="auto"/>
              <w:right w:val="single" w:sz="4" w:space="0" w:color="auto"/>
            </w:tcBorders>
            <w:vAlign w:val="center"/>
            <w:hideMark/>
          </w:tcPr>
          <w:p w14:paraId="6DAE4D90" w14:textId="77777777" w:rsidR="00F52DFA" w:rsidRPr="00E62FD2" w:rsidRDefault="00F52DFA" w:rsidP="00F52DFA">
            <w:pPr>
              <w:spacing w:after="0" w:line="240" w:lineRule="auto"/>
              <w:rPr>
                <w:rFonts w:ascii="Calibri" w:eastAsia="Times New Roman" w:hAnsi="Calibri" w:cs="Calibri"/>
                <w:b/>
                <w:bCs/>
                <w:lang w:eastAsia="en-CA"/>
              </w:rPr>
            </w:pPr>
            <w:r w:rsidRPr="00E62FD2">
              <w:rPr>
                <w:rFonts w:ascii="Calibri" w:eastAsia="Times New Roman" w:hAnsi="Calibri" w:cs="Calibri"/>
                <w:b/>
                <w:bCs/>
                <w:lang w:eastAsia="en-CA"/>
              </w:rPr>
              <w:t>Value Notes</w:t>
            </w:r>
          </w:p>
        </w:tc>
      </w:tr>
      <w:tr w:rsidR="00664268" w:rsidRPr="00E62FD2" w14:paraId="60C79618" w14:textId="77777777" w:rsidTr="00641A7C">
        <w:trPr>
          <w:trHeight w:val="615"/>
        </w:trPr>
        <w:tc>
          <w:tcPr>
            <w:tcW w:w="2805" w:type="dxa"/>
            <w:shd w:val="clear" w:color="auto" w:fill="DEEAF6" w:themeFill="accent5" w:themeFillTint="33"/>
            <w:vAlign w:val="center"/>
            <w:hideMark/>
          </w:tcPr>
          <w:p w14:paraId="63A41D17" w14:textId="23C7FB1B"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STATUTE_BK</w:t>
            </w:r>
          </w:p>
        </w:tc>
        <w:tc>
          <w:tcPr>
            <w:tcW w:w="1965" w:type="dxa"/>
            <w:shd w:val="clear" w:color="auto" w:fill="DEEAF6" w:themeFill="accent5" w:themeFillTint="33"/>
            <w:vAlign w:val="center"/>
            <w:hideMark/>
          </w:tcPr>
          <w:p w14:paraId="29FCF8DD" w14:textId="16855FF6" w:rsidR="00664268" w:rsidRPr="00E62FD2" w:rsidRDefault="00924646"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I</w:t>
            </w:r>
            <w:r w:rsidR="00664268" w:rsidRPr="00E62FD2">
              <w:rPr>
                <w:rFonts w:ascii="Calibri" w:eastAsia="Times New Roman" w:hAnsi="Calibri" w:cs="Calibri"/>
                <w:lang w:eastAsia="en-CA"/>
              </w:rPr>
              <w:t xml:space="preserve">dentifier to </w:t>
            </w:r>
            <w:r w:rsidRPr="00E62FD2">
              <w:rPr>
                <w:rFonts w:ascii="Calibri" w:eastAsia="Times New Roman" w:hAnsi="Calibri" w:cs="Calibri"/>
                <w:lang w:eastAsia="en-CA"/>
              </w:rPr>
              <w:t xml:space="preserve">link </w:t>
            </w:r>
            <w:r w:rsidR="00664268" w:rsidRPr="00E62FD2">
              <w:rPr>
                <w:rFonts w:ascii="Calibri" w:eastAsia="Times New Roman" w:hAnsi="Calibri" w:cs="Calibri"/>
                <w:lang w:eastAsia="en-CA"/>
              </w:rPr>
              <w:t>statute information to other tables</w:t>
            </w:r>
          </w:p>
        </w:tc>
        <w:tc>
          <w:tcPr>
            <w:tcW w:w="3960" w:type="dxa"/>
            <w:shd w:val="clear" w:color="auto" w:fill="DEEAF6" w:themeFill="accent5" w:themeFillTint="33"/>
            <w:vAlign w:val="center"/>
            <w:hideMark/>
          </w:tcPr>
          <w:p w14:paraId="68E3F346"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w:t>
            </w:r>
          </w:p>
        </w:tc>
        <w:tc>
          <w:tcPr>
            <w:tcW w:w="4860" w:type="dxa"/>
            <w:shd w:val="clear" w:color="auto" w:fill="DEEAF6" w:themeFill="accent5" w:themeFillTint="33"/>
            <w:vAlign w:val="center"/>
            <w:hideMark/>
          </w:tcPr>
          <w:p w14:paraId="0BF8BF17" w14:textId="399CE2B1" w:rsidR="00664268" w:rsidRPr="00E62FD2" w:rsidRDefault="008C0C7C"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These can also be linked with STAT_ID in the Offence Documents table and Table 6.2.</w:t>
            </w:r>
          </w:p>
        </w:tc>
      </w:tr>
      <w:tr w:rsidR="00664268" w:rsidRPr="00E62FD2" w14:paraId="230C50A3" w14:textId="77777777" w:rsidTr="00664268">
        <w:trPr>
          <w:trHeight w:val="615"/>
        </w:trPr>
        <w:tc>
          <w:tcPr>
            <w:tcW w:w="2805" w:type="dxa"/>
            <w:vAlign w:val="center"/>
            <w:hideMark/>
          </w:tcPr>
          <w:p w14:paraId="63D5EE29" w14:textId="41008982" w:rsidR="00664268" w:rsidRPr="00E62FD2" w:rsidRDefault="00D80858" w:rsidP="00664268">
            <w:pPr>
              <w:spacing w:after="0" w:line="240" w:lineRule="auto"/>
              <w:rPr>
                <w:rFonts w:ascii="Calibri" w:eastAsia="Times New Roman" w:hAnsi="Calibri" w:cs="Calibri"/>
                <w:lang w:eastAsia="en-CA"/>
              </w:rPr>
            </w:pPr>
            <w:r w:rsidRPr="00E62FD2">
              <w:rPr>
                <w:rFonts w:ascii="Calibri" w:eastAsia="Times New Roman" w:hAnsi="Calibri" w:cs="Calibri"/>
                <w:color w:val="000000"/>
              </w:rPr>
              <w:lastRenderedPageBreak/>
              <w:t>CMS_STATUTE_DSC</w:t>
            </w:r>
          </w:p>
        </w:tc>
        <w:tc>
          <w:tcPr>
            <w:tcW w:w="1965" w:type="dxa"/>
            <w:vAlign w:val="center"/>
            <w:hideMark/>
          </w:tcPr>
          <w:p w14:paraId="211E73C3"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Statute description</w:t>
            </w:r>
          </w:p>
        </w:tc>
        <w:tc>
          <w:tcPr>
            <w:tcW w:w="3960" w:type="dxa"/>
            <w:vAlign w:val="center"/>
            <w:hideMark/>
          </w:tcPr>
          <w:p w14:paraId="284BC3A7"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w:t>
            </w:r>
          </w:p>
        </w:tc>
        <w:tc>
          <w:tcPr>
            <w:tcW w:w="4860" w:type="dxa"/>
            <w:vAlign w:val="center"/>
            <w:hideMark/>
          </w:tcPr>
          <w:p w14:paraId="7D9D9FE7" w14:textId="2DD29CA6" w:rsidR="00664268" w:rsidRPr="00E62FD2" w:rsidRDefault="00A73549"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Multiple</w:t>
            </w:r>
            <w:r w:rsidR="00664268" w:rsidRPr="00E62FD2">
              <w:rPr>
                <w:rFonts w:ascii="Calibri" w:eastAsia="Times New Roman" w:hAnsi="Calibri" w:cs="Calibri"/>
                <w:lang w:eastAsia="en-CA"/>
              </w:rPr>
              <w:t xml:space="preserve"> statute sections/subsections may have the same </w:t>
            </w:r>
            <w:r w:rsidRPr="00E62FD2">
              <w:rPr>
                <w:rFonts w:ascii="Calibri" w:eastAsia="Times New Roman" w:hAnsi="Calibri" w:cs="Calibri"/>
                <w:lang w:eastAsia="en-CA"/>
              </w:rPr>
              <w:t>descriptions</w:t>
            </w:r>
            <w:r w:rsidR="00664268" w:rsidRPr="00E62FD2">
              <w:rPr>
                <w:rFonts w:ascii="Calibri" w:eastAsia="Times New Roman" w:hAnsi="Calibri" w:cs="Calibri"/>
                <w:lang w:eastAsia="en-CA"/>
              </w:rPr>
              <w:t>. To find out how they differ, please check the actual statute text.</w:t>
            </w:r>
          </w:p>
        </w:tc>
      </w:tr>
      <w:tr w:rsidR="00664268" w:rsidRPr="00E62FD2" w14:paraId="17F5FAA9" w14:textId="77777777" w:rsidTr="00641A7C">
        <w:trPr>
          <w:trHeight w:val="915"/>
        </w:trPr>
        <w:tc>
          <w:tcPr>
            <w:tcW w:w="2805" w:type="dxa"/>
            <w:shd w:val="clear" w:color="auto" w:fill="DEEAF6" w:themeFill="accent5" w:themeFillTint="33"/>
            <w:vAlign w:val="center"/>
            <w:hideMark/>
          </w:tcPr>
          <w:p w14:paraId="2A7E5076" w14:textId="4CA81C50" w:rsidR="00664268" w:rsidRPr="00E62FD2" w:rsidRDefault="00D8085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CCJSUCR2CODE</w:t>
            </w:r>
          </w:p>
        </w:tc>
        <w:tc>
          <w:tcPr>
            <w:tcW w:w="1965" w:type="dxa"/>
            <w:shd w:val="clear" w:color="auto" w:fill="DEEAF6" w:themeFill="accent5" w:themeFillTint="33"/>
            <w:vAlign w:val="center"/>
            <w:hideMark/>
          </w:tcPr>
          <w:p w14:paraId="4AE19123"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Canadian Centre for Justice Statistics: Uniform Crime Reporting Survey - 2 (UCR2) code</w:t>
            </w:r>
          </w:p>
        </w:tc>
        <w:tc>
          <w:tcPr>
            <w:tcW w:w="3960" w:type="dxa"/>
            <w:shd w:val="clear" w:color="auto" w:fill="DEEAF6" w:themeFill="accent5" w:themeFillTint="33"/>
            <w:vAlign w:val="center"/>
            <w:hideMark/>
          </w:tcPr>
          <w:p w14:paraId="4A89D67D"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4 DIGIT/CHAR CODE</w:t>
            </w:r>
          </w:p>
        </w:tc>
        <w:tc>
          <w:tcPr>
            <w:tcW w:w="4860" w:type="dxa"/>
            <w:shd w:val="clear" w:color="auto" w:fill="DEEAF6" w:themeFill="accent5" w:themeFillTint="33"/>
            <w:vAlign w:val="center"/>
            <w:hideMark/>
          </w:tcPr>
          <w:p w14:paraId="24F64D08"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180 unique codes</w:t>
            </w:r>
          </w:p>
        </w:tc>
      </w:tr>
      <w:tr w:rsidR="00664268" w:rsidRPr="00E62FD2" w14:paraId="440ADCAD" w14:textId="77777777" w:rsidTr="00664268">
        <w:trPr>
          <w:trHeight w:val="915"/>
        </w:trPr>
        <w:tc>
          <w:tcPr>
            <w:tcW w:w="2805" w:type="dxa"/>
            <w:vAlign w:val="center"/>
            <w:hideMark/>
          </w:tcPr>
          <w:p w14:paraId="529DD533" w14:textId="68530BF7" w:rsidR="00664268" w:rsidRPr="00E62FD2" w:rsidRDefault="00D8085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CCJSUCR2DESCRIPTION</w:t>
            </w:r>
          </w:p>
        </w:tc>
        <w:tc>
          <w:tcPr>
            <w:tcW w:w="1965" w:type="dxa"/>
            <w:vAlign w:val="center"/>
            <w:hideMark/>
          </w:tcPr>
          <w:p w14:paraId="0C08DB06" w14:textId="41D1B33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Canadian Centre for Justice Statistics:</w:t>
            </w:r>
            <w:r w:rsidR="002233AB" w:rsidRPr="00E62FD2">
              <w:rPr>
                <w:rFonts w:ascii="Calibri" w:eastAsia="Times New Roman" w:hAnsi="Calibri" w:cs="Calibri"/>
                <w:lang w:eastAsia="en-CA"/>
              </w:rPr>
              <w:t xml:space="preserve"> </w:t>
            </w:r>
            <w:r w:rsidRPr="00E62FD2">
              <w:rPr>
                <w:rFonts w:ascii="Calibri" w:eastAsia="Times New Roman" w:hAnsi="Calibri" w:cs="Calibri"/>
                <w:lang w:eastAsia="en-CA"/>
              </w:rPr>
              <w:t>Uniform Crime Reporting Survey - 2 (UCR2) description</w:t>
            </w:r>
          </w:p>
        </w:tc>
        <w:tc>
          <w:tcPr>
            <w:tcW w:w="3960" w:type="dxa"/>
            <w:vAlign w:val="center"/>
            <w:hideMark/>
          </w:tcPr>
          <w:p w14:paraId="4AC73252"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w:t>
            </w:r>
          </w:p>
        </w:tc>
        <w:tc>
          <w:tcPr>
            <w:tcW w:w="4860" w:type="dxa"/>
            <w:vAlign w:val="center"/>
            <w:hideMark/>
          </w:tcPr>
          <w:p w14:paraId="56E25605" w14:textId="3B792E03"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xml:space="preserve">Some legislation indicated here may no longer </w:t>
            </w:r>
            <w:r w:rsidR="002233AB" w:rsidRPr="00E62FD2">
              <w:rPr>
                <w:rFonts w:ascii="Calibri" w:eastAsia="Times New Roman" w:hAnsi="Calibri" w:cs="Calibri"/>
                <w:lang w:eastAsia="en-CA"/>
              </w:rPr>
              <w:t xml:space="preserve">be in </w:t>
            </w:r>
            <w:r w:rsidRPr="00E62FD2">
              <w:rPr>
                <w:rFonts w:ascii="Calibri" w:eastAsia="Times New Roman" w:hAnsi="Calibri" w:cs="Calibri"/>
                <w:lang w:eastAsia="en-CA"/>
              </w:rPr>
              <w:t>effect</w:t>
            </w:r>
          </w:p>
        </w:tc>
      </w:tr>
      <w:tr w:rsidR="00664268" w:rsidRPr="00E62FD2" w14:paraId="00B87E46" w14:textId="77777777" w:rsidTr="00641A7C">
        <w:trPr>
          <w:trHeight w:val="1815"/>
        </w:trPr>
        <w:tc>
          <w:tcPr>
            <w:tcW w:w="2805" w:type="dxa"/>
            <w:shd w:val="clear" w:color="auto" w:fill="DEEAF6" w:themeFill="accent5" w:themeFillTint="33"/>
            <w:vAlign w:val="center"/>
            <w:hideMark/>
          </w:tcPr>
          <w:p w14:paraId="6FC0B109" w14:textId="54FEF9F1" w:rsidR="00664268" w:rsidRPr="00E62FD2" w:rsidRDefault="00D8085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CCJSOFFENCECATCODE</w:t>
            </w:r>
          </w:p>
        </w:tc>
        <w:tc>
          <w:tcPr>
            <w:tcW w:w="1965" w:type="dxa"/>
            <w:shd w:val="clear" w:color="auto" w:fill="DEEAF6" w:themeFill="accent5" w:themeFillTint="33"/>
            <w:vAlign w:val="center"/>
            <w:hideMark/>
          </w:tcPr>
          <w:p w14:paraId="4E549E74"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Canadian Centre for Justice Statistics category code</w:t>
            </w:r>
          </w:p>
        </w:tc>
        <w:tc>
          <w:tcPr>
            <w:tcW w:w="3960" w:type="dxa"/>
            <w:shd w:val="clear" w:color="auto" w:fill="DEEAF6" w:themeFill="accent5" w:themeFillTint="33"/>
            <w:vAlign w:val="center"/>
            <w:hideMark/>
          </w:tcPr>
          <w:p w14:paraId="1F4FAF78"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01-33, UNK, N/A</w:t>
            </w:r>
          </w:p>
        </w:tc>
        <w:tc>
          <w:tcPr>
            <w:tcW w:w="4860" w:type="dxa"/>
            <w:shd w:val="clear" w:color="auto" w:fill="DEEAF6" w:themeFill="accent5" w:themeFillTint="33"/>
            <w:vAlign w:val="center"/>
            <w:hideMark/>
          </w:tcPr>
          <w:p w14:paraId="4F0B5494" w14:textId="607CE299"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Homicide:</w:t>
            </w:r>
            <w:r w:rsidR="008C7C61" w:rsidRPr="00E62FD2">
              <w:rPr>
                <w:rFonts w:ascii="Calibri" w:eastAsia="Times New Roman" w:hAnsi="Calibri" w:cs="Calibri"/>
                <w:lang w:eastAsia="en-CA"/>
              </w:rPr>
              <w:t xml:space="preserve"> </w:t>
            </w:r>
            <w:r w:rsidRPr="00E62FD2">
              <w:rPr>
                <w:rFonts w:ascii="Calibri" w:eastAsia="Times New Roman" w:hAnsi="Calibri" w:cs="Calibri"/>
                <w:lang w:eastAsia="en-CA"/>
              </w:rPr>
              <w:t>Murder (01), Attempted Murder (02), Robbery (03), Sexual Assault (04), Other Sexual Offences (05), Major Assault (06), Common Assault (07), Utter Threats (08), Criminal Harassment (09), Other Crimes Against Persons (10), M/V Theft (11), Theft (12), Break and Enter (13), Fraud (14), Mischief (15), Possess Stolen Property (16), Other Property Crimes (17), Fail to Appear (18), Breach of Probation (19), Unlawfully at Large (20), Fail to Comply With Order (21), Other Admin. Justice (22), Weapons (23), Prostitution (24), Disturb the Peace (25), Residual Criminal Code (26), Impaired Driving (27), Other C.C. Traffic (28), Drug Possession (29), Drug Trafficking (30), Young Offenders Act (31), Other Federal Statutes (32), OTHER (33), Not Stated (N/A), Unknown Code (UNK)</w:t>
            </w:r>
          </w:p>
        </w:tc>
      </w:tr>
      <w:tr w:rsidR="00664268" w:rsidRPr="00E62FD2" w14:paraId="5E0FCB6D" w14:textId="77777777" w:rsidTr="00664268">
        <w:trPr>
          <w:trHeight w:val="2715"/>
        </w:trPr>
        <w:tc>
          <w:tcPr>
            <w:tcW w:w="2805" w:type="dxa"/>
            <w:vAlign w:val="center"/>
            <w:hideMark/>
          </w:tcPr>
          <w:p w14:paraId="40D0E200" w14:textId="0187AAA7" w:rsidR="00664268" w:rsidRPr="00E62FD2" w:rsidRDefault="00D8085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lastRenderedPageBreak/>
              <w:t>CCJSOFFENCECATDESCRIPTION</w:t>
            </w:r>
          </w:p>
        </w:tc>
        <w:tc>
          <w:tcPr>
            <w:tcW w:w="1965" w:type="dxa"/>
            <w:vAlign w:val="center"/>
            <w:hideMark/>
          </w:tcPr>
          <w:p w14:paraId="287AF80A"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Canadian Centre for Justice Statistics category description</w:t>
            </w:r>
          </w:p>
        </w:tc>
        <w:tc>
          <w:tcPr>
            <w:tcW w:w="3960" w:type="dxa"/>
            <w:vAlign w:val="center"/>
            <w:hideMark/>
          </w:tcPr>
          <w:p w14:paraId="108A5501" w14:textId="0E3B65F0"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Attempted Murder</w:t>
            </w:r>
            <w:r w:rsidR="008C7C61" w:rsidRPr="00E62FD2">
              <w:rPr>
                <w:rFonts w:ascii="Calibri" w:eastAsia="Times New Roman" w:hAnsi="Calibri" w:cs="Calibri"/>
                <w:lang w:eastAsia="en-CA"/>
              </w:rPr>
              <w:t>,</w:t>
            </w:r>
            <w:r w:rsidRPr="00E62FD2">
              <w:rPr>
                <w:rFonts w:ascii="Calibri" w:eastAsia="Times New Roman" w:hAnsi="Calibri" w:cs="Calibri"/>
                <w:lang w:eastAsia="en-CA"/>
              </w:rPr>
              <w:t xml:space="preserve"> Breach of Probation, Break and Enter, Common Assault, Criminal Harassment, Disturb the Peace, Drug Possession, Drug Trafficking, Fail to Appear, Fail to Comply With Order, Fraud, Homicide</w:t>
            </w:r>
            <w:r w:rsidR="008C7C61" w:rsidRPr="00E62FD2">
              <w:rPr>
                <w:rFonts w:ascii="Calibri" w:eastAsia="Times New Roman" w:hAnsi="Calibri" w:cs="Calibri"/>
                <w:lang w:eastAsia="en-CA"/>
              </w:rPr>
              <w:t xml:space="preserve">, </w:t>
            </w:r>
            <w:r w:rsidRPr="00E62FD2">
              <w:rPr>
                <w:rFonts w:ascii="Calibri" w:eastAsia="Times New Roman" w:hAnsi="Calibri" w:cs="Calibri"/>
                <w:lang w:eastAsia="en-CA"/>
              </w:rPr>
              <w:t>Murder, Impaired Driving, M/V Theft, Major Assault, Mischief, Not Stated, OTHER, Other Admin. Justice, Other C.C. Traffic, Other Crimes Against Persons, Other Federal Statutes, Other Property Crimes, Other Sexual Offences, Possess Stolen Property, Prostitution, Residual Criminal Code, Robbery, Sexual Assault, Theft, Unknown Code, Unlawfully at Large, Utter Threats, Weapons, Young Offenders Act</w:t>
            </w:r>
          </w:p>
        </w:tc>
        <w:tc>
          <w:tcPr>
            <w:tcW w:w="4860" w:type="dxa"/>
            <w:vAlign w:val="center"/>
            <w:hideMark/>
          </w:tcPr>
          <w:p w14:paraId="25EBB1C6"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Major offence categories as defined by the Canadian Centre for Justice Statistics.</w:t>
            </w:r>
          </w:p>
        </w:tc>
      </w:tr>
      <w:tr w:rsidR="00664268" w:rsidRPr="00E62FD2" w14:paraId="208B248E" w14:textId="77777777" w:rsidTr="00641A7C">
        <w:trPr>
          <w:trHeight w:val="615"/>
        </w:trPr>
        <w:tc>
          <w:tcPr>
            <w:tcW w:w="2805" w:type="dxa"/>
            <w:shd w:val="clear" w:color="auto" w:fill="DEEAF6" w:themeFill="accent5" w:themeFillTint="33"/>
            <w:vAlign w:val="center"/>
            <w:hideMark/>
          </w:tcPr>
          <w:p w14:paraId="1EFBEDEA" w14:textId="4CAA69F0" w:rsidR="00664268" w:rsidRPr="00E62FD2" w:rsidRDefault="00D8085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CCJSOFFENCECATGROUPCODE</w:t>
            </w:r>
          </w:p>
        </w:tc>
        <w:tc>
          <w:tcPr>
            <w:tcW w:w="1965" w:type="dxa"/>
            <w:shd w:val="clear" w:color="auto" w:fill="DEEAF6" w:themeFill="accent5" w:themeFillTint="33"/>
            <w:vAlign w:val="center"/>
            <w:hideMark/>
          </w:tcPr>
          <w:p w14:paraId="41E2F144"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Canadian Centre for Justice Statistics category group code</w:t>
            </w:r>
          </w:p>
        </w:tc>
        <w:tc>
          <w:tcPr>
            <w:tcW w:w="3960" w:type="dxa"/>
            <w:shd w:val="clear" w:color="auto" w:fill="DEEAF6" w:themeFill="accent5" w:themeFillTint="33"/>
            <w:vAlign w:val="center"/>
            <w:hideMark/>
          </w:tcPr>
          <w:p w14:paraId="3A4E8D94"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51, 52, 53, 54, 56, 58, N/A, OTH, UNK</w:t>
            </w:r>
          </w:p>
        </w:tc>
        <w:tc>
          <w:tcPr>
            <w:tcW w:w="4860" w:type="dxa"/>
            <w:shd w:val="clear" w:color="auto" w:fill="DEEAF6" w:themeFill="accent5" w:themeFillTint="33"/>
            <w:vAlign w:val="center"/>
            <w:hideMark/>
          </w:tcPr>
          <w:p w14:paraId="729A325E" w14:textId="1815057B"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xml:space="preserve">Crimes against the person (51), Crimes against property (52), Administration </w:t>
            </w:r>
            <w:proofErr w:type="gramStart"/>
            <w:r w:rsidRPr="00E62FD2">
              <w:rPr>
                <w:rFonts w:ascii="Calibri" w:eastAsia="Times New Roman" w:hAnsi="Calibri" w:cs="Calibri"/>
                <w:lang w:eastAsia="en-CA"/>
              </w:rPr>
              <w:t>Of</w:t>
            </w:r>
            <w:proofErr w:type="gramEnd"/>
            <w:r w:rsidRPr="00E62FD2">
              <w:rPr>
                <w:rFonts w:ascii="Calibri" w:eastAsia="Times New Roman" w:hAnsi="Calibri" w:cs="Calibri"/>
                <w:lang w:eastAsia="en-CA"/>
              </w:rPr>
              <w:t xml:space="preserve"> Justice (53), Other Criminal Co</w:t>
            </w:r>
            <w:r w:rsidR="00596F7D" w:rsidRPr="00E62FD2">
              <w:rPr>
                <w:rFonts w:ascii="Calibri" w:eastAsia="Times New Roman" w:hAnsi="Calibri" w:cs="Calibri"/>
                <w:lang w:eastAsia="en-CA"/>
              </w:rPr>
              <w:t>d</w:t>
            </w:r>
            <w:r w:rsidRPr="00E62FD2">
              <w:rPr>
                <w:rFonts w:ascii="Calibri" w:eastAsia="Times New Roman" w:hAnsi="Calibri" w:cs="Calibri"/>
                <w:lang w:eastAsia="en-CA"/>
              </w:rPr>
              <w:t>e (54), Criminal Code Traffic (56), Federal Statute (58), Not Stated (N/A), OTHER (OTH), Unknown Code (UNK)</w:t>
            </w:r>
          </w:p>
        </w:tc>
      </w:tr>
      <w:tr w:rsidR="00664268" w:rsidRPr="00E62FD2" w14:paraId="6C81AA08" w14:textId="77777777" w:rsidTr="00664268">
        <w:trPr>
          <w:trHeight w:val="915"/>
        </w:trPr>
        <w:tc>
          <w:tcPr>
            <w:tcW w:w="2805" w:type="dxa"/>
            <w:vAlign w:val="center"/>
            <w:hideMark/>
          </w:tcPr>
          <w:p w14:paraId="15061E5A" w14:textId="40AEE88A" w:rsidR="00664268" w:rsidRPr="00E62FD2" w:rsidRDefault="00D8085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CCJSOFFENCECATGROUPDESCRIPTION</w:t>
            </w:r>
          </w:p>
        </w:tc>
        <w:tc>
          <w:tcPr>
            <w:tcW w:w="1965" w:type="dxa"/>
            <w:vAlign w:val="center"/>
            <w:hideMark/>
          </w:tcPr>
          <w:p w14:paraId="26C7101B"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Canadian Centre for Justice Statistics category group description</w:t>
            </w:r>
          </w:p>
        </w:tc>
        <w:tc>
          <w:tcPr>
            <w:tcW w:w="3960" w:type="dxa"/>
            <w:vAlign w:val="center"/>
            <w:hideMark/>
          </w:tcPr>
          <w:p w14:paraId="3DC19222" w14:textId="3FFE96C5"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xml:space="preserve">Administration </w:t>
            </w:r>
            <w:r w:rsidR="002233AB" w:rsidRPr="00E62FD2">
              <w:rPr>
                <w:rFonts w:ascii="Calibri" w:eastAsia="Times New Roman" w:hAnsi="Calibri" w:cs="Calibri"/>
                <w:lang w:eastAsia="en-CA"/>
              </w:rPr>
              <w:t>o</w:t>
            </w:r>
            <w:r w:rsidRPr="00E62FD2">
              <w:rPr>
                <w:rFonts w:ascii="Calibri" w:eastAsia="Times New Roman" w:hAnsi="Calibri" w:cs="Calibri"/>
                <w:lang w:eastAsia="en-CA"/>
              </w:rPr>
              <w:t>f Justice, Crimes against property, Crimes against the person, Criminal Code Traffic, Federal Statute, Not Stated, OTHER, Other Criminal Code, Unknown Code</w:t>
            </w:r>
          </w:p>
        </w:tc>
        <w:tc>
          <w:tcPr>
            <w:tcW w:w="4860" w:type="dxa"/>
            <w:vAlign w:val="center"/>
            <w:hideMark/>
          </w:tcPr>
          <w:p w14:paraId="460FF047"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Major offence category groups as defined by the Canadian Centre for Justice Statistics.</w:t>
            </w:r>
          </w:p>
        </w:tc>
      </w:tr>
    </w:tbl>
    <w:p w14:paraId="05F26438" w14:textId="77777777" w:rsidR="00664268" w:rsidRPr="00E62FD2" w:rsidRDefault="00664268" w:rsidP="00664268"/>
    <w:p w14:paraId="03E4B219" w14:textId="77777777" w:rsidR="00EC4F87" w:rsidRPr="00E62FD2" w:rsidRDefault="00EC4F87" w:rsidP="00EC4F87">
      <w:pPr>
        <w:pStyle w:val="Heading2"/>
        <w:rPr>
          <w:sz w:val="22"/>
          <w:szCs w:val="22"/>
        </w:rPr>
      </w:pPr>
      <w:bookmarkStart w:id="30" w:name="_Toc85807179"/>
      <w:r w:rsidRPr="00E62FD2">
        <w:rPr>
          <w:sz w:val="22"/>
          <w:szCs w:val="22"/>
        </w:rPr>
        <w:t>Purpose</w:t>
      </w:r>
      <w:bookmarkEnd w:id="30"/>
    </w:p>
    <w:p w14:paraId="206E3D06" w14:textId="2DBB46AC" w:rsidR="00D878A2" w:rsidRPr="00E62FD2" w:rsidRDefault="00D878A2" w:rsidP="00D878A2">
      <w:r w:rsidRPr="00E62FD2">
        <w:t>A lookup table to find out more detailed offence category information related to authority documents and movements.</w:t>
      </w:r>
    </w:p>
    <w:p w14:paraId="641BA796" w14:textId="113B77E6" w:rsidR="00EC4F87" w:rsidRPr="00E62FD2" w:rsidRDefault="00C90426" w:rsidP="00EC4F87">
      <w:pPr>
        <w:pStyle w:val="Heading1"/>
      </w:pPr>
      <w:bookmarkStart w:id="31" w:name="_Toc85807180"/>
      <w:r w:rsidRPr="00E62FD2">
        <w:lastRenderedPageBreak/>
        <w:t xml:space="preserve">Table 6.2 </w:t>
      </w:r>
      <w:r w:rsidR="00C25665" w:rsidRPr="00E62FD2">
        <w:rPr>
          <w:b/>
          <w:bCs/>
        </w:rPr>
        <w:t>F_DIP_STATUTE_LOOKUP_TABLE</w:t>
      </w:r>
      <w:bookmarkEnd w:id="31"/>
    </w:p>
    <w:tbl>
      <w:tblPr>
        <w:tblW w:w="13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980"/>
        <w:gridCol w:w="3960"/>
        <w:gridCol w:w="4860"/>
      </w:tblGrid>
      <w:tr w:rsidR="00F52DFA" w:rsidRPr="00E62FD2" w14:paraId="4DAC592B" w14:textId="77777777" w:rsidTr="00767096">
        <w:trPr>
          <w:trHeight w:val="315"/>
        </w:trPr>
        <w:tc>
          <w:tcPr>
            <w:tcW w:w="2790" w:type="dxa"/>
            <w:tcBorders>
              <w:top w:val="single" w:sz="4" w:space="0" w:color="auto"/>
              <w:left w:val="single" w:sz="4" w:space="0" w:color="auto"/>
              <w:bottom w:val="single" w:sz="4" w:space="0" w:color="auto"/>
              <w:right w:val="single" w:sz="4" w:space="0" w:color="auto"/>
            </w:tcBorders>
            <w:vAlign w:val="center"/>
            <w:hideMark/>
          </w:tcPr>
          <w:p w14:paraId="4D534EED" w14:textId="77777777" w:rsidR="00F52DFA" w:rsidRPr="00E62FD2" w:rsidRDefault="00F52DFA" w:rsidP="00F52DFA">
            <w:pPr>
              <w:spacing w:after="0" w:line="240" w:lineRule="auto"/>
              <w:rPr>
                <w:rFonts w:ascii="Calibri" w:eastAsia="Times New Roman" w:hAnsi="Calibri" w:cs="Calibri"/>
                <w:lang w:eastAsia="en-CA"/>
              </w:rPr>
            </w:pPr>
            <w:r w:rsidRPr="00E62FD2">
              <w:rPr>
                <w:rFonts w:ascii="Calibri" w:eastAsia="Times New Roman" w:hAnsi="Calibri" w:cs="Calibri"/>
                <w:lang w:eastAsia="en-CA"/>
              </w:rPr>
              <w:t xml:space="preserve">Data field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007A5DA" w14:textId="77777777" w:rsidR="00F52DFA" w:rsidRPr="00E62FD2" w:rsidRDefault="00F52DFA" w:rsidP="00F52DFA">
            <w:pPr>
              <w:spacing w:after="0" w:line="240" w:lineRule="auto"/>
              <w:rPr>
                <w:rFonts w:ascii="Calibri" w:eastAsia="Times New Roman" w:hAnsi="Calibri" w:cs="Calibri"/>
                <w:lang w:eastAsia="en-CA"/>
              </w:rPr>
            </w:pPr>
            <w:r w:rsidRPr="00E62FD2">
              <w:rPr>
                <w:rFonts w:ascii="Calibri" w:eastAsia="Times New Roman" w:hAnsi="Calibri" w:cs="Calibri"/>
                <w:lang w:eastAsia="en-CA"/>
              </w:rPr>
              <w:t>Description</w:t>
            </w:r>
          </w:p>
        </w:tc>
        <w:tc>
          <w:tcPr>
            <w:tcW w:w="3960" w:type="dxa"/>
            <w:tcBorders>
              <w:top w:val="single" w:sz="4" w:space="0" w:color="auto"/>
              <w:left w:val="single" w:sz="4" w:space="0" w:color="auto"/>
              <w:bottom w:val="single" w:sz="4" w:space="0" w:color="auto"/>
              <w:right w:val="single" w:sz="4" w:space="0" w:color="auto"/>
            </w:tcBorders>
            <w:vAlign w:val="center"/>
            <w:hideMark/>
          </w:tcPr>
          <w:p w14:paraId="1072682D" w14:textId="77777777" w:rsidR="00F52DFA" w:rsidRPr="00E62FD2" w:rsidRDefault="00F52DFA" w:rsidP="00F52DFA">
            <w:pPr>
              <w:spacing w:after="0" w:line="240" w:lineRule="auto"/>
              <w:rPr>
                <w:rFonts w:ascii="Calibri" w:eastAsia="Times New Roman" w:hAnsi="Calibri" w:cs="Calibri"/>
                <w:lang w:eastAsia="en-CA"/>
              </w:rPr>
            </w:pPr>
            <w:r w:rsidRPr="00E62FD2">
              <w:rPr>
                <w:rFonts w:ascii="Calibri" w:eastAsia="Times New Roman" w:hAnsi="Calibri" w:cs="Calibri"/>
                <w:lang w:eastAsia="en-CA"/>
              </w:rPr>
              <w:t>Valid Values</w:t>
            </w:r>
          </w:p>
        </w:tc>
        <w:tc>
          <w:tcPr>
            <w:tcW w:w="4860" w:type="dxa"/>
            <w:tcBorders>
              <w:top w:val="single" w:sz="4" w:space="0" w:color="auto"/>
              <w:left w:val="single" w:sz="4" w:space="0" w:color="auto"/>
              <w:bottom w:val="single" w:sz="4" w:space="0" w:color="auto"/>
              <w:right w:val="single" w:sz="4" w:space="0" w:color="auto"/>
            </w:tcBorders>
            <w:vAlign w:val="center"/>
            <w:hideMark/>
          </w:tcPr>
          <w:p w14:paraId="101340DF" w14:textId="77777777" w:rsidR="00F52DFA" w:rsidRPr="00E62FD2" w:rsidRDefault="00F52DFA" w:rsidP="00F52DFA">
            <w:pPr>
              <w:spacing w:after="0" w:line="240" w:lineRule="auto"/>
              <w:rPr>
                <w:rFonts w:ascii="Calibri" w:eastAsia="Times New Roman" w:hAnsi="Calibri" w:cs="Calibri"/>
                <w:lang w:eastAsia="en-CA"/>
              </w:rPr>
            </w:pPr>
            <w:r w:rsidRPr="00E62FD2">
              <w:rPr>
                <w:rFonts w:ascii="Calibri" w:eastAsia="Times New Roman" w:hAnsi="Calibri" w:cs="Calibri"/>
                <w:lang w:eastAsia="en-CA"/>
              </w:rPr>
              <w:t>Value Notes</w:t>
            </w:r>
          </w:p>
        </w:tc>
      </w:tr>
      <w:tr w:rsidR="00664268" w:rsidRPr="00E62FD2" w14:paraId="578F57E1" w14:textId="77777777" w:rsidTr="00767096">
        <w:trPr>
          <w:trHeight w:val="315"/>
        </w:trPr>
        <w:tc>
          <w:tcPr>
            <w:tcW w:w="2790" w:type="dxa"/>
            <w:tcBorders>
              <w:bottom w:val="single" w:sz="4" w:space="0" w:color="auto"/>
            </w:tcBorders>
            <w:vAlign w:val="center"/>
            <w:hideMark/>
          </w:tcPr>
          <w:p w14:paraId="56AD020F"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STAT_ID</w:t>
            </w:r>
          </w:p>
        </w:tc>
        <w:tc>
          <w:tcPr>
            <w:tcW w:w="1980" w:type="dxa"/>
            <w:tcBorders>
              <w:bottom w:val="single" w:sz="4" w:space="0" w:color="auto"/>
            </w:tcBorders>
            <w:vAlign w:val="center"/>
            <w:hideMark/>
          </w:tcPr>
          <w:p w14:paraId="4634D7A2" w14:textId="3341E993" w:rsidR="00664268" w:rsidRPr="00E62FD2" w:rsidRDefault="008C0C7C"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Unique statute identifier</w:t>
            </w:r>
          </w:p>
        </w:tc>
        <w:tc>
          <w:tcPr>
            <w:tcW w:w="3960" w:type="dxa"/>
            <w:tcBorders>
              <w:bottom w:val="single" w:sz="4" w:space="0" w:color="auto"/>
            </w:tcBorders>
            <w:vAlign w:val="center"/>
            <w:hideMark/>
          </w:tcPr>
          <w:p w14:paraId="7441480D"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w:t>
            </w:r>
          </w:p>
        </w:tc>
        <w:tc>
          <w:tcPr>
            <w:tcW w:w="4860" w:type="dxa"/>
            <w:tcBorders>
              <w:bottom w:val="single" w:sz="4" w:space="0" w:color="auto"/>
            </w:tcBorders>
            <w:vAlign w:val="center"/>
            <w:hideMark/>
          </w:tcPr>
          <w:p w14:paraId="077611A3" w14:textId="0928F5FE" w:rsidR="00664268" w:rsidRPr="00E62FD2" w:rsidRDefault="008C0C7C"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These can also be linked with STATUTE_BK in the movement tables and Table 6.1.</w:t>
            </w:r>
          </w:p>
        </w:tc>
      </w:tr>
      <w:tr w:rsidR="00664268" w:rsidRPr="00E62FD2" w14:paraId="5FB66924" w14:textId="77777777" w:rsidTr="00767096">
        <w:trPr>
          <w:trHeight w:val="8192"/>
        </w:trPr>
        <w:tc>
          <w:tcPr>
            <w:tcW w:w="2790" w:type="dxa"/>
            <w:tcBorders>
              <w:top w:val="single" w:sz="4" w:space="0" w:color="auto"/>
            </w:tcBorders>
            <w:shd w:val="clear" w:color="auto" w:fill="DEEAF6" w:themeFill="accent5" w:themeFillTint="33"/>
            <w:vAlign w:val="center"/>
            <w:hideMark/>
          </w:tcPr>
          <w:p w14:paraId="312B3F63"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lastRenderedPageBreak/>
              <w:t>LETY_CD</w:t>
            </w:r>
          </w:p>
        </w:tc>
        <w:tc>
          <w:tcPr>
            <w:tcW w:w="1980" w:type="dxa"/>
            <w:tcBorders>
              <w:top w:val="single" w:sz="4" w:space="0" w:color="auto"/>
            </w:tcBorders>
            <w:shd w:val="clear" w:color="auto" w:fill="DEEAF6" w:themeFill="accent5" w:themeFillTint="33"/>
            <w:vAlign w:val="center"/>
            <w:hideMark/>
          </w:tcPr>
          <w:p w14:paraId="632B7AFA"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Statute (legislation) under which individual was charged.</w:t>
            </w:r>
          </w:p>
        </w:tc>
        <w:tc>
          <w:tcPr>
            <w:tcW w:w="3960" w:type="dxa"/>
            <w:tcBorders>
              <w:top w:val="single" w:sz="4" w:space="0" w:color="auto"/>
            </w:tcBorders>
            <w:shd w:val="clear" w:color="auto" w:fill="DEEAF6" w:themeFill="accent5" w:themeFillTint="33"/>
            <w:vAlign w:val="center"/>
            <w:hideMark/>
          </w:tcPr>
          <w:p w14:paraId="1619A3A3"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xml:space="preserve">MAR, SAT, AAB, AAR, ACF, ACS, AEA, AGU, AHA, ANR, APP, AQR, ARM, ATA, AVA, BAR, BCF, BCT, BCV, BGA, BIA, BLA, BLF, BLP, BLW, BPR, BPT, BRA, BRR, BSV, BVA, BVB, BVC, BVD, BVE, BVF, BVG, BVH, BVI, BVJ, BVK, BVL, BVM, BVN, BVO, BVP, BVS, CAF, CAG, CAS, CAV, CBT, CCA, CCC, CCF, CCR, CDS, CEA, CEN, CEP, CES, CEV, CFC, CFP, CFR, CHA, CHT, CHW, CIF, CLA, CLC, CLR, CMA, CNA, CNB, CNP, COL, COO, COR, CPB, CPL, CPN, CPO, CPP, CQA, CRA, CRC, CRL, CRN, CRT, CSA, CSG, CSL, CSP, CSR, CTA, CTN, CTR, CTT, CUA, CZA, DCA, DCR, DGP, DGR, DMA, DPA, DPR, DSR, DWC, DWR, EAS, EHR, EID, EIN, ELA, EMA, EMI, ENV, EPA, EPD, ERR, ESA, ESR, ETA, EVA, EXA, EXD, EXI, EXP, EXR, EXS, FAA, FAE, FAH, FCJ, FCS, FDA, FDR, FEG, FER, FES, FET, FFA, FFI, FFR, FFS, FIA, FIF, FIN, FIP, FIR, FIS, FLA, FMA, FME, FOA, FOR, FPC, FPP, FPR, FPS, FRA, FRR, FRT, FSA, FSE, FSF, FSH, FSI, FSR, FSU, FTV, FWA, FWF, FWR, GAA, GAI, GCA, GDA, GDL, GPT, GSR, GVD, GVR, GVT, HAA, HAN, HAR, HCA, HEA, HIR, HLR, HMP, HOP, HPR, HPS, HSM, HSQ, HUR, HWM, HWR, HYA, HYR, HZP, IAA, ICA, ICR, IIL, IMA, IMM, IMV, IND, IPB, IPM, IRP, ISA, ISR, ITA, IVA, KLC, LCA, LCF, LDA, LEH, LGA, LGP, LIA, LOA, LPA, LPF, LQA, LSR, LST, LVS, M2R, MAC, MBA, MBR, MCA, MCP, MCR, MDA, MDC, MDR, MEI, MER, MFA, MFR, MGB, MHA, MHC, MHR, MIA, MIB, MIN, MMA, MNA, MNC, MPE, MPR, </w:t>
            </w:r>
            <w:r w:rsidRPr="00E62FD2">
              <w:rPr>
                <w:rFonts w:ascii="Calibri" w:eastAsia="Times New Roman" w:hAnsi="Calibri" w:cs="Calibri"/>
                <w:lang w:eastAsia="en-CA"/>
              </w:rPr>
              <w:lastRenderedPageBreak/>
              <w:t xml:space="preserve">MPT, MRA, MRR, MSC, MSE, MTA, MTC, MTH, MTI, MTP, MVA, MVP, MVR, MVS, MVT, NBL, NBR, NCA, NCP, NCR, NCT, NEA, NFA, NFP, NFR, NFW, NGA, NHP, NLA, NLP, NLT, NPA, NPC, NPD, NPF, NPG, NPH, NPK, NPR, NSB, NSH, NWR, OAS, OBR, OFA, OFF, OHS, OPA, OPP, ORS, ORV, OZE, OZN, OZR, PAF, PAO, PAQ, PAR, PAS, PBK, PBS, PBU, PCA, PCB, PCF, PCO, PCP, PCR, PEA, PER, PFR, PHC, PHM, PIA, PIL, PIR, PKA, PKC, PLP, PLR, PLT, PMR, PNG, PPE, PPR, PRA, PRE, PRL, PTA, PUA, PVC, PVS, PVT, RAP, RCA, RCP, REA, RED, RIA, RLA, RLS, ROR, RPP, RPR, RTA, SAA, SAR, SBT, SCA, SCR, SCV, SDR, SDT, SEC, SER, SES, SFR, SFT, SLR, SMR, SOA, SOR, SPM, SPR, SPT, SRA, SRE, SRR, SRS, SSA, SSR, SST, STA, STS, SVI, SVR, SWR, TAG, TBA, TBC, TCR, TDA, TDG, TDR, TMR, TOA, TOB, TOR, TOS, TPA, TRA, TRE, TRR, TSA, TSP, TSR, TTA, TTR, TTX, TVP, UIA, USA, UUU, VAB, VAC, VBB, VCL, VDA, VFC, VHB, VLR, VNE, VOR, VPB, VPC, VPK, VRE, VSB, VSS, VSW, VTA, VTB, VTC, VTP, VVC, VWS, WAA, WAC, WAF, WAM, WAP, WAR, WCP, WCR, WES, WFA, WFR, WHR, WIA, WLA, WLF, WLH, WLR, WMA, WMR, WOO, WPR, WTA, </w:t>
            </w:r>
            <w:proofErr w:type="spellStart"/>
            <w:r w:rsidRPr="00E62FD2">
              <w:rPr>
                <w:rFonts w:ascii="Calibri" w:eastAsia="Times New Roman" w:hAnsi="Calibri" w:cs="Calibri"/>
                <w:lang w:eastAsia="en-CA"/>
              </w:rPr>
              <w:t>WWl</w:t>
            </w:r>
            <w:proofErr w:type="spellEnd"/>
            <w:r w:rsidRPr="00E62FD2">
              <w:rPr>
                <w:rFonts w:ascii="Calibri" w:eastAsia="Times New Roman" w:hAnsi="Calibri" w:cs="Calibri"/>
                <w:lang w:eastAsia="en-CA"/>
              </w:rPr>
              <w:t>, XXX, YCJ, YJA, YOA, YOP, ZZZ</w:t>
            </w:r>
          </w:p>
        </w:tc>
        <w:tc>
          <w:tcPr>
            <w:tcW w:w="4860" w:type="dxa"/>
            <w:tcBorders>
              <w:top w:val="single" w:sz="4" w:space="0" w:color="auto"/>
            </w:tcBorders>
            <w:shd w:val="clear" w:color="auto" w:fill="DEEAF6" w:themeFill="accent5" w:themeFillTint="33"/>
            <w:vAlign w:val="center"/>
            <w:hideMark/>
          </w:tcPr>
          <w:p w14:paraId="70A75D62" w14:textId="50508CE5"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lastRenderedPageBreak/>
              <w:t xml:space="preserve">Access to Abortion Services (AAB), Aquaculture Activities Regulations (AAR), Aboriginal Communal Fishing Licences Regulations (ACF), AIR CARRIER SECURITY REGULATIONS (ACS), AERONAUTICS ACT (AEA), ADULT GUARDIANSHIP ACT (AGU), Animal Health Act (AHA), Angling and Scientific Collection Regulation (ANR), APPRENTICESHIP ACT (APP), Aquaculture Regulation (AQR), Body Armour Control Act (ARM), MOTOR VEHICLE (ALL TERRAIN) ACT (ATA), Armoured Vehicle and After-Market Compartment Control Act (AVA), Solid Fuel Burning Domestic Appliance Regulation (BAR), British Columbia Ferry regulation (Prov) (BCF), BRITISH COLUMBIA TRANSIT ACT (BCT), Vancouver City Bylaw 4644 (BCV), Vancouver City Bylaw 7343 (BGA), BC Benefits (Income Assistance) Act (BIA), BUILDERS LIEN ACT (BLA), By law - Fire (BLF), By-law - Parking/Traffic 6059 (BLP), Municipal Bylaw (BLW), BYLAW - PROPERTY (BPR), Vancouver City Bylaw 7347 (BPT), Bankruptcy and Insolvency Act (BRA), Boating Restriction Regulations (BRR), Vancouver City Street Vending Bylaw 10868 (BSV), Vancouver City Bylaw 2849 (BVA), Vancouver City Bylaw 2952 (BVB), Vancouver City Zoning Bylaw 3575 (BVC), Vancouver City Motor Vehicle Noise Abatement Bylaw 4338 (BVD), Vancouver City Untidy Premises Bylaw 4548 (BVE), Vancouver City Street Vending Bylaw 4781 (BVF), Vancouver City Granville Mall Bylaw 4792 (BVG), Vancouver City Vehicle for Hire Bylaw 6066 (BVH), Vancouver City Sign Bylaw 6510 (BVI), Vancouver City Noise Bylaw 6555 (BVJ), Vancouver City Health Bylaw 6580 (BVK), Vancouver City Animal Control Bylaw 7528 (BVL), Vancouver City Building Bylaw 8057 (BVM), </w:t>
            </w:r>
            <w:r w:rsidRPr="00E62FD2">
              <w:rPr>
                <w:rFonts w:ascii="Calibri" w:eastAsia="Times New Roman" w:hAnsi="Calibri" w:cs="Calibri"/>
                <w:lang w:eastAsia="en-CA"/>
              </w:rPr>
              <w:lastRenderedPageBreak/>
              <w:t xml:space="preserve">Vancouver City Fire Bylaw 8191 (BVN), Vancouver City Bylaw 4450 (BVO), Vancouver City Bylaw 2807 (BVP), Vancouver City Maintenance Bylaw 5462 (BVS), Canadian Charter of Rights and Freedoms (CAF), CANADA AGRICULTURAL PRODUCTS ACT (CAG), Canadian Aviation Security Regulations (Aeronautics Act) (CAS), Canadian Aviation Regulations (CAV), Carbon Tax Act (CBT), COQUIHALLA HWY CONSTRT ACC. ACT (CCA), CRIMINAL CODE OF CANADA (CCC), COMMUNITY CARE FACILITY ACT (CCF), CORRECTIONS AND CONDTIONAL RELEASE ACT (CCR), Controlled Drugs and Substances Act (CDS), Canada Elections Act (CEA), Canadian Environmental Protection Act, 1999 (CEN), CANADIAN ENVIRONMENTAL PROTECTION ACT (CEP), Canadian Evidence and Security of Information Act (CES), Canada Evidence Act (CEV), Child, Family and Community Service Act (CFC), Coastal Fisheries Protection Act (CFP), Management of Contaminated Fisheries Regulations (CFR), Cattle (Horned) Act (CHA), Community Charter (CHT), Crimes Against Humanity and War Crimes Act (CHW), Cremation Interment and Funeral Services Act (CIF), Cannabis Control and Licencing Act (CLA), CANADA LABOUR CODE (CLC), Commercial Activities Regulation (CLR), Competition Act (CMA), Constitution Act (Canada) (CNA), Cannabis Act (CNB), Canada National Parks Act (CNP), Collision Regulations (COL), Competency of Operators of Pleasure Craft Regulations (COO), Consumer Chemicals and Containers Regulations (COR), Canada Ports Corporation Operating By-Law (CPB), Consumer Packaging and Labelling Act (CPL), COMPANY ACT (CPN), Canada Post Corporation Act </w:t>
            </w:r>
            <w:r w:rsidRPr="00E62FD2">
              <w:rPr>
                <w:rFonts w:ascii="Calibri" w:eastAsia="Times New Roman" w:hAnsi="Calibri" w:cs="Calibri"/>
                <w:lang w:eastAsia="en-CA"/>
              </w:rPr>
              <w:lastRenderedPageBreak/>
              <w:t xml:space="preserve">(CPO), CANADA PENSION PLAN ACT (CPP), CONSTITUTIONAL QUESTION ACT (CQA), COPYRIGHT ACT (CRA), CROWN COUNSEL ACT (CRC), Criminal Code Criminal Rules (CRL), CORONERS ACT (CRN), CORRECTION ACT (CRT), CANADA SHIPPING ACT (CSA), Canada Shipping Act, 2001 (CSG), Canada Student Loan Act (CSL), CONSUMER PROTECTION ACT (CSP), Controlled Alien Species Regulation (CSR), COMMERCIAL TRANSPORT ACT (CTA), CONTINUING CARE ACT (CTN), COMMERCIAL TRANSPORT REGULATIONS (CTR), Consumption Tax Rebate and Transition Act (CTT), CUSTOMS ACT (CUA), Citizenship Act (CZA), DEBT COLLECTION ACT (DCA), Defence Controlled Access Area Regulations (DCR), Drilling and Production Regulation (DGP), Transport of Dangerous Goods Regulation (DGR), Dike Maintenance Act (DMA), Drinking Water Protection Act (DPA), Dairy Products Regulations (DPR), Dangerous Goods Shipping Regulations (DSR), Drinking Water Conservation By-law 12086 (DWC), Drinking Water Protection Regulation (DWR), Employment and Assistance Act (EAS), Export &amp; Import of Hazardous Waste &amp; Hazardous Recyclable Material Regulations (EHR), Export and Import of Rough Diamonds Act (EID), Employment Insurance Act (EIN), ELECTION ACT (ELA), Environment Management Act (EMA), Emergency Intervention Disclosure Act (EMI), Environmental Management Act (ENV), EMERGENCY PROGRAM ACT (EPA), Employment and Assistance for Persons with Disabilities Act (EPD), Ecological Reserve Regulations (ERR), ELECTRICAL SAFETY ACT (ESA), Electrical Safety Regulation (ESR), Excise Tax Act </w:t>
            </w:r>
            <w:r w:rsidRPr="00E62FD2">
              <w:rPr>
                <w:rFonts w:ascii="Calibri" w:eastAsia="Times New Roman" w:hAnsi="Calibri" w:cs="Calibri"/>
                <w:lang w:eastAsia="en-CA"/>
              </w:rPr>
              <w:lastRenderedPageBreak/>
              <w:t xml:space="preserve">(ETA), Evidence Act (EVA), Excise Act (EXA), Extradition Act (EXD), Export and Import Permits Act (EXI), Explosives Act (EXP), Explosives Regulations (EXR), Excise Act, 2001 (EXS), Firearm Act (Prov) (FAA), Family Order and Agreements Enforcement Assistance Act (FAE), Firearm and Hunting Licensing Regulation (FAH), FEDERAL COURTS JURISDICTION ACT (FCJ), Family and Child Service Act (FCS), FOOD AND DRUGS ACT (FDA), Food and Drug Regulations (FDR), Fertilizers Regulations (FEG), Feeds Regulations (FER), Feeds Act (FES), Fertilizers Act (FET), FISHERIES ACT (FED) (FFA), FARMING AND FISHING INDUSTRIES DEVELOPMENT ACT (FFI), Fishery (General) Regulations (Fed) (FFR), FOREST FIRE PREVENTION AND SUPPRESSION REGULATION (FFS), FISHERIES ACT (PROV) (FIA), FREEDOM OF INFORMATION AND PROTECTION OF PRIVACY A (FIF), FINANCIAL INFORMATION ACT (FIN), FIRE DEPARTMENT ACT (FIP), FISHERIES ACT REGULATIONS (PROV) (FIR), FINANCIAL INSTITUTIONS ACT (FIS), Family Law Act (FLA), Firearms Act (Fed) (FMA), FAMILY MAINTENANCE ENFORCEMENT ACT (FME), FOREST ACT (FOA), Forest and Range Practices Act (FOR), FOREST PRACTICES CODE OF BRITISH COLUMBIA ACT (FPC), Forest Planning and Practices Regulation (FPP), Food Premises Regulation (FPR), FOOD PRODUCTS STANDARDS ACT (FPS), FAMILY RELATIONS ACT (FRA), FOREST RECREATION REGULATION (FRR), FORESTERS ACT (FRT), FISH INSPECTION ACT (FSA), FIRE SERVICES ACT (FSE), Fish and Seafood Act (FSF), Fish Inspection Act (Federal) (FSH), Fish Inspection Regulations (FED) (FSI), FISH INSPECTION REGULATIONS (FSR), </w:t>
            </w:r>
            <w:r w:rsidRPr="00E62FD2">
              <w:rPr>
                <w:rFonts w:ascii="Calibri" w:eastAsia="Times New Roman" w:hAnsi="Calibri" w:cs="Calibri"/>
                <w:lang w:eastAsia="en-CA"/>
              </w:rPr>
              <w:lastRenderedPageBreak/>
              <w:t xml:space="preserve">FOREST SERVICE RPAD USE REGULATION (FSU), FUEL TAX VALIDATION ACT (FTV), FIREWORKS ACT (FWA), Freshwater Fish Regulation (FWF), Skills Development and Fair Wage Regulations (FWR), GUIDE ANIMAL ACT (GAA), GUARANTEED AVAILABLE INCOME FOR NEED ACT (GAI), Gaming Control Act (GCA), Guide Dog and Service Dog Act (GDA), Green Demolition By-law - 11023 (GDL), GOVERNMENT PROPERTY TRAFFIC REGULATIONS (GPT), Gun Show Regulations (GSR), GVRD Non-Road Diesel Engine Emission Regulation Bylaw 1161 (GVD), GVRD Air Quality Management Bylaw 1082 (GVR), Greater Vancouver Transit Conduct and Safety Regulation (GVT), HEALTH AUTHORITIES ACT (HAA), HEALTH OF ANIMALS ACT (HAN), Health of Animals Regulation (HAR), HERITAGE CONSERVATION ACT (HCA), HEALTH ACT (HEA), VEHICULAR TRAFFIC ON INDUSTRIAL ROADS RE (HIR), Hunting Licensing Regulation (HLR), HOME MORTGAGE ASSISTANCE PROGRAM ACT (HMP), Homeowner Protection Act (HOP), Homeowner Protection Act Regulation (HPR), Heritage Property Standards of Maintenance By-law 11351 (HPS), Health, Safety and Reclamation Code for Mines in British Columbia (HSM), Hecate Strait and Queen Charlotte Sound Glass Sponge Reefs (HSQ), HUNTING REGULATIONS (HUR), HAZARDOUS WASTE MANAGEMENT CORPORATION ACT (HWM), Hazardous Waste Regulation (HWR), Highway Act (HYA), Highway Act Regulations (HYR), Hazardous Products Act (HZP), INDIAN ADVISORY ACT (IAA), INSURANCE (CAPTIVE COMPANY) ACT (ICA), INDUSTRIAL CAMPS HEALTH REGULATIONS (ICR), Importation of Intoxicating Liquors Act (IIL), </w:t>
            </w:r>
            <w:r w:rsidRPr="00E62FD2">
              <w:rPr>
                <w:rFonts w:ascii="Calibri" w:eastAsia="Times New Roman" w:hAnsi="Calibri" w:cs="Calibri"/>
                <w:lang w:eastAsia="en-CA"/>
              </w:rPr>
              <w:lastRenderedPageBreak/>
              <w:t xml:space="preserve">INSURANCE (MARINE) ACT (IMA), IMMIGRATION ACT (IMM), INSURANCE (MOTOR VEHICLE) ACT (IMV), INDIAN ACT (IND), Vancouver Impounding By-Law 3519 (IPB), Integrated Pest Management Act (IPM), Immigration and Refugee Protection Act (IRP), INDEPENDENT SCHOOL ACT (ISA), INSURANCE ACT (ISR), INCOME TAX ACT (ITA), Insurance (Vehicle) Act (IVA), </w:t>
            </w:r>
            <w:proofErr w:type="spellStart"/>
            <w:r w:rsidRPr="00E62FD2">
              <w:rPr>
                <w:rFonts w:ascii="Calibri" w:eastAsia="Times New Roman" w:hAnsi="Calibri" w:cs="Calibri"/>
                <w:lang w:eastAsia="en-CA"/>
              </w:rPr>
              <w:t>K'omoks</w:t>
            </w:r>
            <w:proofErr w:type="spellEnd"/>
            <w:r w:rsidRPr="00E62FD2">
              <w:rPr>
                <w:rFonts w:ascii="Calibri" w:eastAsia="Times New Roman" w:hAnsi="Calibri" w:cs="Calibri"/>
                <w:lang w:eastAsia="en-CA"/>
              </w:rPr>
              <w:t xml:space="preserve"> Land Code (KLC), LIQUOR CONTROL AND LICENSING ACT (LCA), Local Elections Campaign Financing Act (LCF), LAND ACT (LDA), Limited Entry Hunting Regulation (LEH), Local Government Act (LGA), Legislative Grounds Protection Regulation (Prov) (LGP), LITTER ACT (LIA), Lobbyists Registration Act (LOA), LIVESTOCK PROTECTION ACT (LPA), LEGAL PROFESSION ACT (LPF), LIQUOR DISTRIBUTION ACT (LQA), LOG SALVAGE REGULATIONS (LSR), LIVESTOCK ACT (LST), Livestock Identification Regulation (LVS), Motor Carrier Regulations No. 2 (M2R), Marine Certification Regulations (MAC), Muskwa-Kechika Access Management Area Regulation (MAR), Migratory Birds Convention Act, 1994 (MBA), Migratory Birds Regulations (MBR), MOTOR CARRIER ACT (MCA), Medicare Protection Act (MCP), MOTOR CARRIER REGULATIONS (MCR), MOTOR DEALER ACT (MDA), Motor Dealer Consignment Sales Regulation (MDC), MOTOR DEALER REGULATIONS (MDR), Meat Inspection Act (Federal) (MEI), Metal Mining Effluent Regulations (MER), MOTOR FUEL TAX ACT (MFA), MOTOR FUEL TAX REGULATION (MFR), MORTGAGE BROKERS ACT (MGB), MANUFACTURED HOME ACT (MHA), MEDICAL AND HEALTH CARE SERVICES ACT (MHC), Marihuana Medical Access Regulations (MHR), </w:t>
            </w:r>
            <w:r w:rsidRPr="00E62FD2">
              <w:rPr>
                <w:rFonts w:ascii="Calibri" w:eastAsia="Times New Roman" w:hAnsi="Calibri" w:cs="Calibri"/>
                <w:lang w:eastAsia="en-CA"/>
              </w:rPr>
              <w:lastRenderedPageBreak/>
              <w:t xml:space="preserve">MEAT INSPECTION ACT (MIA), MINISTRY OF INTERNATIONAL BUSINESS AND IMMIGRATION (MIB), Meat Inspection Regulations, 1990 (MIN), MINISTRY OF MUNICIPAL AFFAIRS ACT (MMA), MINES ACT (MNA), MUNICIPAL ACT (MNC), Missing Persons Act (MPE), MEDICAL PRACTITIONERS ACT (MPR), MOTION PICTURE ACT (MPT), MISCELLANEOUS REGISTRATIONS ACT, 1992 (MRA), Metal Dealers and Recyclers Regulation (MRR), Musqueam Animal Control Act bylaw 2011 (MSC), Municipal Sewage Regulation (MSE), MINERAL TAX ACT (MTA), MULTICULTURALISM ACT (MTC), MENTAL HEALTH ACT (MTH), Meat Inspection Regulation (MTI), MINISTRY OF TRANSPORTATION AND HIGHWAYS ACT (MTP), MOTOR VEHICLE ACT (MVA), Motor Vehicle Prohibition Regulation (MVP), Motor Vehicle Act Regulations (MVR), Motor Vehicle Safety Act (MVS), Motor Vehicle Transport Act, 1987 (MVT), BYLAW - NOISE (NBL), National Parks of Canada Businesses Regulations (NBR), NARCOTIC CONTROL ACT (NCA), National Parks of Canada Fire Protection Regulations (NCP), NARCOTIC CONTROL REGULATIONS (NCR), Citizenship Act (Nisga'a) (NCT), Elections Act (Nisga'a) (NEA), Forest Act (Nisga'a) (NFA), National Parks Fire Protection Regulations (NFP), Fisheries Regulations (Nisga'a) (NFR), Fisheries and Wildlife Act (Nisga'a) (NFW), National Parks Garbage Regulations (NGA), Natural Health Products Regulations (NHP), Land Act (Nisga'a) (NLA), NURSES (LICENSED PRACTICAL) ACT (NLP), Land Title Act (Nisga'a) (NLT), NATIONAL PAROLE ACT (NPA), National Parks Camping Regulations (NPC), Parks Domestic Animals Regulations (NPD), </w:t>
            </w:r>
            <w:r w:rsidRPr="00E62FD2">
              <w:rPr>
                <w:rFonts w:ascii="Calibri" w:eastAsia="Times New Roman" w:hAnsi="Calibri" w:cs="Calibri"/>
                <w:lang w:eastAsia="en-CA"/>
              </w:rPr>
              <w:lastRenderedPageBreak/>
              <w:t xml:space="preserve">National Parks Fishing Regulations (NPF), National Parks General Regulations (NPG), National Parks Highway Traffic Regulation (NPH), National Parks Act (NPK), National Parks Aircraft Access Regulations (NPR), Noise Suppression Bylaw 7059 (NSB), Non-Smoker's Health Act (NSH), National Parks Wildlife Regulations (NWR), Old Age Security Act (OAS), Open Burning Smoke Control Regulation (OBR), Other Federal Act (OFA), OFFENCE ACT (OFF), Occupational Health and Safety Regulation (OHS), Other Provincial Act (OPA), Oil Pollution Prevention Regulations (OPP), Off-Road Small Spark-Ignition Engine Emission Regulations (ORS), Off Road Vehicle Act (ORV), Ozone-depleting Substances Regulations, 1998 (OZE), Ozone Depleting Substances and Other Halocarbons Regulation (OZN), Ozone Depleting Substances Regulation (OZR), Public Agents Firearms Regulations (PAF), Port Authorities Operations Regulations (PAO), Pacific Aquaculture Regulations (PAQ), PARK AND RECREATION AREA REGULATIONS (PAR), Public Access Prohibition Regulation (PAS), PAWNBROKERS ACT (PBK), PENSION BENEFITS STANDARDS ACT (PBS), Private Buoy Regulations (PBU), CANADA PORTS CORPORATION ACT (PCA), Parks Control By-law (PCB), Client History Conversion (PCF), PROVINCIAL COURT ACT (PCO), Pest Control Products Act (PCP), Post-Consumer Paint Stewardship Program Regulation (PCR), PESTICIDE CONTROL ACT (PEA), Pesticide Control Act Regulations (PER), Pacific Fishery Regulations (PFR), PHARMACISTS, PHARMACY OPERATIONS AND DRUG SCHEDULI (PHC), Pharmaceutical Services Act (PHM), PRIVATE INVESTIGATORS AND </w:t>
            </w:r>
            <w:r w:rsidRPr="00E62FD2">
              <w:rPr>
                <w:rFonts w:ascii="Calibri" w:eastAsia="Times New Roman" w:hAnsi="Calibri" w:cs="Calibri"/>
                <w:lang w:eastAsia="en-CA"/>
              </w:rPr>
              <w:lastRenderedPageBreak/>
              <w:t xml:space="preserve">SECURITY AGENCIES ACT (PIA), Pilotage Act (PIL), PRIVATE INVESTIGATORS AND SECURITY AGENCIES REGULA (PIR), PARK ACT (PKA), Park Conservancy and Recreation Area Regulation (PKC), Plant Protection Act - Prov (PLP), Plant Protection Regulations (PLR), Proceeds of Crime (Money Laundering) and Terrorist Financing Act (PLT), Private Investigators and Security Agencies (Min.) Regs. (PMR), PETROLEUM AND NATURAL GAS ACT (PNG), Pulp and Paper Effluent Regulations (PPE), Plant Protection Act - Fed (PPR), PROCEEDS OF CRIME ACT (PRA), Precursor Control Regulations (PRE), PAROLE ACT (PRL), Passenger Transportation Act (PTA), Public Health Act (PUA), PREVENTION OF CRUELTY TO ANIMALS ACT (PVC), PRIVATE POST-SECONDARY EDUCATION ACT (PVS), Provincial Sales Tax Act (PVT), RAILWAY ACT (PROV) (RAP), Radiocommunication Regulations (RCA), Royal Canadian Mounted Police Act (RCP), REAL ESTATE ACT (REA), Real Estate Development Marketing Act (RED), RADIOCOMMUNICATIONS ACT (RIA), Railway Safety Act (RLA), Real Estate Services Act (RLS), Return of Used Lubricating Oil Regulations (ROR), Regulations for the Prevention of Pollution (RPP), Range Practices Regulations (RPR), RESIDENTIAL TENANCY ACT (RTA), Safety Standards Act (SAA), SANITARY REGULATIONS (SAR), Secure Air Travel Act (SAT), South Coast British Columbia Transportation Authority Act (SBT), SCHOOL ACT (SCA), SCALING REGULATIONS (SCR), SOIL CONSERVATION ACT (SCV), SEWAGE DISPOSAL REGULATIONS (SDR), Storage, Display, Transportation and Handling of Firearms by Individuals Regs (SDT), SECURITIES ACT (SEC), </w:t>
            </w:r>
            <w:r w:rsidRPr="00E62FD2">
              <w:rPr>
                <w:rFonts w:ascii="Calibri" w:eastAsia="Times New Roman" w:hAnsi="Calibri" w:cs="Calibri"/>
                <w:lang w:eastAsia="en-CA"/>
              </w:rPr>
              <w:lastRenderedPageBreak/>
              <w:t xml:space="preserve">Security Services Regulations (SER), Security Services Act (SES), British Columbia Sport Fishing Regulations (SFR), SECURITIES (FORGED TRANSFER) ACT (SFT), Solvent Degreasing Regulations (SLR), Small Claims Rules (SMR), Society Act (SOA), Sex Offender Information Registration Act (SOR), Seized Property Management Act (SPM), Silviculture Practices Regulations (SPR), SUPREME COURT ACT (SPT), Species at Risk Act (SRA), Shipping Casualties Reporting Regulations (SRE), Storage of Recyclable Materials Regulation (SRR), Security Services Act (SRS), Safe Streets Act (SSA), Sewerage System Regulation (SSR), SOCIAL SERVICES TAX ACT (SST), STATISTICS ACT (STA), Statistics Acts (Fed) (STS), Small Fishing Vessel Inspection Regulations (SVI), Small Vessel Regulations (SVR), Special Waste Regulation (SWR), TRAVEL AGENTS ACT (TAG), TOBACCO ACT (TBA), TOBACCO PRODUCT ACT (TBC), Transit Conduct and Safety Regulation (TCR), Transportation of Dangerous Goods Act, 1992 (TDA), Transport of Dangerous Goods Act (TDG), Transportation of Dangerous Goods Regulations (TDR), Timber Marking and Transportation Regulation (TMR), Tobacco Control Act (TOA), Tobacco Act (Federal) (TOB), Tobacco Tax Act Regulations (TOR), TOBACCO SALES ACT (TOS), TRADE PRACTICE ACT (TPA), Trespass Act (TRA), Transportation of Dangerous Goods Regulations (TRE), Tetrachloroethylene (Use in Dry Cleaning and Reporting Requirements) Regulations (TRR), TRADING STAMP ACT (TSA), Transportation Act (TSP), Tobacco Sales Regulations (TSR), TRUSTEE ACT (TTA), Tobacco Tax Act Regulation (TTR), TOBACCO TAX ACT (TTX), Tobacco And Vapour </w:t>
            </w:r>
            <w:r w:rsidRPr="00E62FD2">
              <w:rPr>
                <w:rFonts w:ascii="Calibri" w:eastAsia="Times New Roman" w:hAnsi="Calibri" w:cs="Calibri"/>
                <w:lang w:eastAsia="en-CA"/>
              </w:rPr>
              <w:lastRenderedPageBreak/>
              <w:t xml:space="preserve">Products Control Act (TVP), UNEMPLOYMENT INSURANCE ACT (UIA), USA - generic (USA), Unmapped Act - EDI Transfer (UUU), Vancouver Building By-law 10908 (VAB), Vancouver City Animal Control Bylaw 9150 (VAC), Vancouver Building Bylaw 9419 (VBB), Vancouver City Land Regulation 8735 (VCL), VENEREAL DISEASE ACT (VDA), Vancouver City Fire Code 2015 Fire By-Law 11312 (VFC), Vancouver City Health Bylaw 9535 (VHB), Vessel Certificates Regulations (VLR), Vancouver City Motor Vehicle Noise and emission Abatement By-law 9344 (VNE), Vessel Operation Restriction Regulations (VOR), Vancouver Park Board Smoking Reg By-law (VPB), Vancouver Parks Control By-law (VPC), Vancouver Parking By-Law 6059 (VPK), Vancouver City Electrical Bylaw 5563 (VRE), Vancouver City Sign Bylaw 11879 (VSB), Vancouver Security Alarm System Bylaw 7111 (VSS), Vancouver City Solid Waste By Law 8417 (VSW), VETERINARIANS ACT (VTA), Vancouver Street Tree Bylaw 5985 (VTB), Vancouver City Trailer Courts By-Law 3644 (VTC), Vancouver Protection of Trees By-Law 9958 (VTP), VANCOUVER CHARTER (VVC), Vancouver Water Shortage Response By-Law 8912 (VWS), WATER ACT (WAA), Wildlife Act Closed Areas Regulation (WAC), Wildlife Act Firearm and Hunting Regulation (WAF), Weights and Measures Act (WAM), Wild Animal and Plant Protection Act (WAP), Wildlife Act Permit Regulations (WAR), WORKERS COMPENSATION ACT (WCP), Wildlife Act Commercial Activities Regulation (WCR), Wills, Estates and Succession Act (WES), Wildfire Act (WFA), Wildfire Regulation (WFR), Wildlife Act </w:t>
            </w:r>
            <w:r w:rsidRPr="00E62FD2">
              <w:rPr>
                <w:rFonts w:ascii="Calibri" w:eastAsia="Times New Roman" w:hAnsi="Calibri" w:cs="Calibri"/>
                <w:lang w:eastAsia="en-CA"/>
              </w:rPr>
              <w:lastRenderedPageBreak/>
              <w:t>Hunting Regulation (WHR), Wildlife Area Regulations (WIA), WILDLIFE ACT (WLA), WILDLIFE ACT (1979 c. 433) (WLF), Wildlife Act Hunting Licensing Regulation (WLH), Wildlife Act General Regulation (WLR), WASTE MANAGEMENT ACT (WMA), Waste Management Act Regulations (WMR), Woodlot Licence planning and Practices Regulation (WOO), Water Act Ground Water Protection Regulation (WPR), Water Sustainability Act (WTA), Vancouver City Bylaw 4848 (</w:t>
            </w:r>
            <w:proofErr w:type="spellStart"/>
            <w:r w:rsidRPr="00E62FD2">
              <w:rPr>
                <w:rFonts w:ascii="Calibri" w:eastAsia="Times New Roman" w:hAnsi="Calibri" w:cs="Calibri"/>
                <w:lang w:eastAsia="en-CA"/>
              </w:rPr>
              <w:t>WWl</w:t>
            </w:r>
            <w:proofErr w:type="spellEnd"/>
            <w:r w:rsidRPr="00E62FD2">
              <w:rPr>
                <w:rFonts w:ascii="Calibri" w:eastAsia="Times New Roman" w:hAnsi="Calibri" w:cs="Calibri"/>
                <w:lang w:eastAsia="en-CA"/>
              </w:rPr>
              <w:t>), Conversion - invalid sections (XXX), Youth Criminal Justice Act (YCJ), Youth Justice Act (YJA), YOUNG OFFENDERS ACT (FED) (YOA), YOUNG OFFENDERS (BRITISH COLUMBIA) ACT (YOP), Conversion - no sections (ZZZ)</w:t>
            </w:r>
          </w:p>
        </w:tc>
      </w:tr>
      <w:tr w:rsidR="00664268" w:rsidRPr="00E62FD2" w14:paraId="3256F6CA" w14:textId="77777777" w:rsidTr="00664268">
        <w:trPr>
          <w:trHeight w:val="1215"/>
        </w:trPr>
        <w:tc>
          <w:tcPr>
            <w:tcW w:w="2790" w:type="dxa"/>
            <w:vAlign w:val="center"/>
            <w:hideMark/>
          </w:tcPr>
          <w:p w14:paraId="73EC83AF"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lastRenderedPageBreak/>
              <w:t>PDTY_CD</w:t>
            </w:r>
          </w:p>
        </w:tc>
        <w:tc>
          <w:tcPr>
            <w:tcW w:w="1980" w:type="dxa"/>
            <w:vAlign w:val="center"/>
            <w:hideMark/>
          </w:tcPr>
          <w:p w14:paraId="5384C935"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Offence code (most recent version) in a summary database-three groups (Summary, Indictable and Hybrid)</w:t>
            </w:r>
          </w:p>
        </w:tc>
        <w:tc>
          <w:tcPr>
            <w:tcW w:w="3960" w:type="dxa"/>
            <w:vAlign w:val="center"/>
            <w:hideMark/>
          </w:tcPr>
          <w:p w14:paraId="2827E12E"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H, I, S, U</w:t>
            </w:r>
          </w:p>
        </w:tc>
        <w:tc>
          <w:tcPr>
            <w:tcW w:w="4860" w:type="dxa"/>
            <w:vAlign w:val="center"/>
            <w:hideMark/>
          </w:tcPr>
          <w:p w14:paraId="36E9C48C" w14:textId="5FE3BFF8"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Hybrid (H), Indictable (I), Summary (S), Not Indicated (U)</w:t>
            </w:r>
          </w:p>
          <w:p w14:paraId="6A9E92E8" w14:textId="77777777" w:rsidR="00596F7D" w:rsidRPr="00E62FD2" w:rsidRDefault="00596F7D" w:rsidP="00664268">
            <w:pPr>
              <w:spacing w:after="0" w:line="240" w:lineRule="auto"/>
              <w:rPr>
                <w:rFonts w:ascii="Calibri" w:eastAsia="Times New Roman" w:hAnsi="Calibri" w:cs="Calibri"/>
                <w:lang w:eastAsia="en-CA"/>
              </w:rPr>
            </w:pPr>
          </w:p>
          <w:p w14:paraId="03F74F66" w14:textId="77777777" w:rsidR="00596F7D" w:rsidRPr="00E62FD2" w:rsidRDefault="00596F7D" w:rsidP="00641A7C">
            <w:pPr>
              <w:spacing w:after="0" w:line="240" w:lineRule="auto"/>
              <w:rPr>
                <w:rFonts w:ascii="Calibri" w:hAnsi="Calibri" w:cs="Calibri"/>
              </w:rPr>
            </w:pPr>
            <w:r w:rsidRPr="00E62FD2">
              <w:rPr>
                <w:rFonts w:ascii="Calibri" w:eastAsia="Times New Roman" w:hAnsi="Calibri" w:cs="Calibri"/>
                <w:b/>
                <w:bCs/>
                <w:i/>
                <w:iCs/>
              </w:rPr>
              <w:t>Summary</w:t>
            </w:r>
            <w:r w:rsidRPr="00E62FD2">
              <w:rPr>
                <w:rFonts w:ascii="Calibri" w:eastAsia="Times New Roman" w:hAnsi="Calibri" w:cs="Calibri"/>
              </w:rPr>
              <w:t xml:space="preserve"> offences</w:t>
            </w:r>
            <w:r w:rsidRPr="00E62FD2">
              <w:rPr>
                <w:rFonts w:ascii="Calibri" w:eastAsia="Times New Roman" w:hAnsi="Calibri" w:cs="Calibri"/>
                <w:lang w:eastAsia="en-CA"/>
              </w:rPr>
              <w:t> – These are less serious offences. The maximum penalty for a summary offence is usually a $5,000 fine and/or six months in jail. Some summary offences have higher maximum sentences. They include breaches of a probation order.</w:t>
            </w:r>
          </w:p>
          <w:p w14:paraId="41ADA7E3" w14:textId="2EEA1C0C" w:rsidR="00596F7D" w:rsidRPr="00E62FD2" w:rsidRDefault="00596F7D" w:rsidP="00641A7C">
            <w:pPr>
              <w:spacing w:after="0" w:line="240" w:lineRule="auto"/>
              <w:rPr>
                <w:rFonts w:ascii="Calibri" w:hAnsi="Calibri" w:cs="Calibri"/>
              </w:rPr>
            </w:pPr>
            <w:r w:rsidRPr="00E62FD2">
              <w:rPr>
                <w:rFonts w:ascii="Calibri" w:eastAsia="Times New Roman" w:hAnsi="Calibri" w:cs="Calibri"/>
                <w:b/>
                <w:bCs/>
                <w:i/>
                <w:iCs/>
              </w:rPr>
              <w:t>Indictable</w:t>
            </w:r>
            <w:r w:rsidRPr="00E62FD2">
              <w:rPr>
                <w:rFonts w:ascii="Calibri" w:eastAsia="Times New Roman" w:hAnsi="Calibri" w:cs="Calibri"/>
              </w:rPr>
              <w:t xml:space="preserve"> offences</w:t>
            </w:r>
            <w:r w:rsidRPr="00E62FD2">
              <w:rPr>
                <w:rFonts w:ascii="Calibri" w:eastAsia="Times New Roman" w:hAnsi="Calibri" w:cs="Calibri"/>
                <w:lang w:eastAsia="en-CA"/>
              </w:rPr>
              <w:t> – These are more serious offences and include theft over $5,000, break and enter, aggravated sexual assault</w:t>
            </w:r>
            <w:r w:rsidR="00B75458" w:rsidRPr="00E62FD2">
              <w:rPr>
                <w:rFonts w:ascii="Calibri" w:eastAsia="Times New Roman" w:hAnsi="Calibri" w:cs="Calibri"/>
                <w:lang w:eastAsia="en-CA"/>
              </w:rPr>
              <w:t>,</w:t>
            </w:r>
            <w:r w:rsidRPr="00E62FD2">
              <w:rPr>
                <w:rFonts w:ascii="Calibri" w:eastAsia="Times New Roman" w:hAnsi="Calibri" w:cs="Calibri"/>
                <w:lang w:eastAsia="en-CA"/>
              </w:rPr>
              <w:t xml:space="preserve"> and murder. Maximum penalties for indictable offences vary and include life in prison. Some indictable offences have minimum penalties.</w:t>
            </w:r>
          </w:p>
          <w:p w14:paraId="3E0E9345" w14:textId="77777777" w:rsidR="00596F7D" w:rsidRPr="00E62FD2" w:rsidRDefault="00596F7D" w:rsidP="00641A7C">
            <w:pPr>
              <w:spacing w:after="0" w:line="240" w:lineRule="auto"/>
              <w:rPr>
                <w:rFonts w:ascii="Calibri" w:hAnsi="Calibri" w:cs="Calibri"/>
              </w:rPr>
            </w:pPr>
            <w:r w:rsidRPr="00E62FD2">
              <w:rPr>
                <w:rFonts w:ascii="Calibri" w:eastAsia="Times New Roman" w:hAnsi="Calibri" w:cs="Calibri"/>
                <w:b/>
                <w:bCs/>
                <w:i/>
                <w:iCs/>
              </w:rPr>
              <w:t>Hybrid</w:t>
            </w:r>
            <w:r w:rsidRPr="00E62FD2">
              <w:rPr>
                <w:rFonts w:ascii="Calibri" w:eastAsia="Times New Roman" w:hAnsi="Calibri" w:cs="Calibri"/>
              </w:rPr>
              <w:t xml:space="preserve"> offences</w:t>
            </w:r>
            <w:r w:rsidRPr="00E62FD2">
              <w:rPr>
                <w:rFonts w:ascii="Calibri" w:eastAsia="Times New Roman" w:hAnsi="Calibri" w:cs="Calibri"/>
                <w:lang w:eastAsia="en-CA"/>
              </w:rPr>
              <w:t> - These are offences that can be dealt with as either summary or indictable. Crown counsel makes the decision about how the offence will be handled.</w:t>
            </w:r>
          </w:p>
          <w:p w14:paraId="1CF65CE8" w14:textId="4126051A" w:rsidR="00596F7D" w:rsidRPr="00E62FD2" w:rsidRDefault="00596F7D" w:rsidP="00664268">
            <w:pPr>
              <w:spacing w:after="0" w:line="240" w:lineRule="auto"/>
              <w:rPr>
                <w:rFonts w:ascii="Calibri" w:eastAsia="Times New Roman" w:hAnsi="Calibri" w:cs="Calibri"/>
                <w:lang w:eastAsia="en-CA"/>
              </w:rPr>
            </w:pPr>
          </w:p>
        </w:tc>
      </w:tr>
      <w:tr w:rsidR="00664268" w:rsidRPr="00E62FD2" w14:paraId="2C61A9D8" w14:textId="77777777" w:rsidTr="00641A7C">
        <w:trPr>
          <w:trHeight w:val="315"/>
        </w:trPr>
        <w:tc>
          <w:tcPr>
            <w:tcW w:w="2790" w:type="dxa"/>
            <w:shd w:val="clear" w:color="auto" w:fill="DEEAF6" w:themeFill="accent5" w:themeFillTint="33"/>
            <w:vAlign w:val="center"/>
            <w:hideMark/>
          </w:tcPr>
          <w:p w14:paraId="4D467A4D"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DSC</w:t>
            </w:r>
          </w:p>
        </w:tc>
        <w:tc>
          <w:tcPr>
            <w:tcW w:w="1980" w:type="dxa"/>
            <w:shd w:val="clear" w:color="auto" w:fill="DEEAF6" w:themeFill="accent5" w:themeFillTint="33"/>
            <w:vAlign w:val="center"/>
            <w:hideMark/>
          </w:tcPr>
          <w:p w14:paraId="23CEAA6D"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Statute descriptive text</w:t>
            </w:r>
          </w:p>
        </w:tc>
        <w:tc>
          <w:tcPr>
            <w:tcW w:w="3960" w:type="dxa"/>
            <w:shd w:val="clear" w:color="auto" w:fill="DEEAF6" w:themeFill="accent5" w:themeFillTint="33"/>
            <w:vAlign w:val="center"/>
            <w:hideMark/>
          </w:tcPr>
          <w:p w14:paraId="4A6CD1E4"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w:t>
            </w:r>
          </w:p>
        </w:tc>
        <w:tc>
          <w:tcPr>
            <w:tcW w:w="4860" w:type="dxa"/>
            <w:shd w:val="clear" w:color="auto" w:fill="DEEAF6" w:themeFill="accent5" w:themeFillTint="33"/>
            <w:vAlign w:val="center"/>
            <w:hideMark/>
          </w:tcPr>
          <w:p w14:paraId="4BBCFDCE" w14:textId="2E019175"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Mu</w:t>
            </w:r>
            <w:r w:rsidR="002233AB" w:rsidRPr="00E62FD2">
              <w:rPr>
                <w:rFonts w:ascii="Calibri" w:eastAsia="Times New Roman" w:hAnsi="Calibri" w:cs="Calibri"/>
                <w:lang w:eastAsia="en-CA"/>
              </w:rPr>
              <w:t>l</w:t>
            </w:r>
            <w:r w:rsidRPr="00E62FD2">
              <w:rPr>
                <w:rFonts w:ascii="Calibri" w:eastAsia="Times New Roman" w:hAnsi="Calibri" w:cs="Calibri"/>
                <w:lang w:eastAsia="en-CA"/>
              </w:rPr>
              <w:t>tiple statute sections/subsections may have the same de</w:t>
            </w:r>
            <w:r w:rsidR="002233AB" w:rsidRPr="00E62FD2">
              <w:rPr>
                <w:rFonts w:ascii="Calibri" w:eastAsia="Times New Roman" w:hAnsi="Calibri" w:cs="Calibri"/>
                <w:lang w:eastAsia="en-CA"/>
              </w:rPr>
              <w:t>s</w:t>
            </w:r>
            <w:r w:rsidRPr="00E62FD2">
              <w:rPr>
                <w:rFonts w:ascii="Calibri" w:eastAsia="Times New Roman" w:hAnsi="Calibri" w:cs="Calibri"/>
                <w:lang w:eastAsia="en-CA"/>
              </w:rPr>
              <w:t>criptions. To find out how they differ, please check the actual statute text.</w:t>
            </w:r>
          </w:p>
        </w:tc>
      </w:tr>
      <w:tr w:rsidR="00664268" w:rsidRPr="00E62FD2" w14:paraId="4A9A2AF7" w14:textId="77777777" w:rsidTr="00664268">
        <w:trPr>
          <w:trHeight w:val="315"/>
        </w:trPr>
        <w:tc>
          <w:tcPr>
            <w:tcW w:w="2790" w:type="dxa"/>
            <w:vAlign w:val="center"/>
            <w:hideMark/>
          </w:tcPr>
          <w:p w14:paraId="39BD8D6C"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SECTION_NO</w:t>
            </w:r>
          </w:p>
        </w:tc>
        <w:tc>
          <w:tcPr>
            <w:tcW w:w="1980" w:type="dxa"/>
            <w:vAlign w:val="center"/>
            <w:hideMark/>
          </w:tcPr>
          <w:p w14:paraId="37E74CCA"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Statute section number</w:t>
            </w:r>
          </w:p>
        </w:tc>
        <w:tc>
          <w:tcPr>
            <w:tcW w:w="3960" w:type="dxa"/>
            <w:vAlign w:val="center"/>
            <w:hideMark/>
          </w:tcPr>
          <w:p w14:paraId="3F79B215"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w:t>
            </w:r>
          </w:p>
        </w:tc>
        <w:tc>
          <w:tcPr>
            <w:tcW w:w="4860" w:type="dxa"/>
            <w:vAlign w:val="center"/>
            <w:hideMark/>
          </w:tcPr>
          <w:p w14:paraId="3AB19B28"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w:t>
            </w:r>
          </w:p>
        </w:tc>
      </w:tr>
      <w:tr w:rsidR="00664268" w:rsidRPr="00E62FD2" w14:paraId="17BAB777" w14:textId="77777777" w:rsidTr="00641A7C">
        <w:trPr>
          <w:trHeight w:val="315"/>
        </w:trPr>
        <w:tc>
          <w:tcPr>
            <w:tcW w:w="2790" w:type="dxa"/>
            <w:shd w:val="clear" w:color="auto" w:fill="DEEAF6" w:themeFill="accent5" w:themeFillTint="33"/>
            <w:vAlign w:val="center"/>
            <w:hideMark/>
          </w:tcPr>
          <w:p w14:paraId="176F32FB"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SUB_SECTION_NO</w:t>
            </w:r>
          </w:p>
        </w:tc>
        <w:tc>
          <w:tcPr>
            <w:tcW w:w="1980" w:type="dxa"/>
            <w:shd w:val="clear" w:color="auto" w:fill="DEEAF6" w:themeFill="accent5" w:themeFillTint="33"/>
            <w:vAlign w:val="center"/>
            <w:hideMark/>
          </w:tcPr>
          <w:p w14:paraId="20037438"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Statute Sub Section number</w:t>
            </w:r>
          </w:p>
        </w:tc>
        <w:tc>
          <w:tcPr>
            <w:tcW w:w="3960" w:type="dxa"/>
            <w:shd w:val="clear" w:color="auto" w:fill="DEEAF6" w:themeFill="accent5" w:themeFillTint="33"/>
            <w:vAlign w:val="center"/>
            <w:hideMark/>
          </w:tcPr>
          <w:p w14:paraId="3F8E4230"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w:t>
            </w:r>
          </w:p>
        </w:tc>
        <w:tc>
          <w:tcPr>
            <w:tcW w:w="4860" w:type="dxa"/>
            <w:shd w:val="clear" w:color="auto" w:fill="DEEAF6" w:themeFill="accent5" w:themeFillTint="33"/>
            <w:vAlign w:val="center"/>
            <w:hideMark/>
          </w:tcPr>
          <w:p w14:paraId="4F8E0DF8"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w:t>
            </w:r>
          </w:p>
        </w:tc>
      </w:tr>
      <w:tr w:rsidR="00664268" w:rsidRPr="00E62FD2" w14:paraId="6C454E18" w14:textId="77777777" w:rsidTr="00664268">
        <w:trPr>
          <w:trHeight w:val="315"/>
        </w:trPr>
        <w:tc>
          <w:tcPr>
            <w:tcW w:w="2790" w:type="dxa"/>
            <w:vAlign w:val="center"/>
            <w:hideMark/>
          </w:tcPr>
          <w:p w14:paraId="711D17EF"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PARAGRAPH_NO</w:t>
            </w:r>
          </w:p>
        </w:tc>
        <w:tc>
          <w:tcPr>
            <w:tcW w:w="1980" w:type="dxa"/>
            <w:vAlign w:val="center"/>
            <w:hideMark/>
          </w:tcPr>
          <w:p w14:paraId="042C2583"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Statute Paragraph number</w:t>
            </w:r>
          </w:p>
        </w:tc>
        <w:tc>
          <w:tcPr>
            <w:tcW w:w="3960" w:type="dxa"/>
            <w:vAlign w:val="center"/>
            <w:hideMark/>
          </w:tcPr>
          <w:p w14:paraId="2CA7C578"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w:t>
            </w:r>
          </w:p>
        </w:tc>
        <w:tc>
          <w:tcPr>
            <w:tcW w:w="4860" w:type="dxa"/>
            <w:vAlign w:val="center"/>
            <w:hideMark/>
          </w:tcPr>
          <w:p w14:paraId="3B4F4CE2"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w:t>
            </w:r>
          </w:p>
        </w:tc>
      </w:tr>
      <w:tr w:rsidR="00664268" w:rsidRPr="00E62FD2" w14:paraId="32D5446B" w14:textId="77777777" w:rsidTr="00641A7C">
        <w:trPr>
          <w:trHeight w:val="315"/>
        </w:trPr>
        <w:tc>
          <w:tcPr>
            <w:tcW w:w="2790" w:type="dxa"/>
            <w:shd w:val="clear" w:color="auto" w:fill="DEEAF6" w:themeFill="accent5" w:themeFillTint="33"/>
            <w:vAlign w:val="center"/>
            <w:hideMark/>
          </w:tcPr>
          <w:p w14:paraId="39D1E050"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SUB_PARAGRAPH_NO</w:t>
            </w:r>
          </w:p>
        </w:tc>
        <w:tc>
          <w:tcPr>
            <w:tcW w:w="1980" w:type="dxa"/>
            <w:shd w:val="clear" w:color="auto" w:fill="DEEAF6" w:themeFill="accent5" w:themeFillTint="33"/>
            <w:vAlign w:val="center"/>
            <w:hideMark/>
          </w:tcPr>
          <w:p w14:paraId="43971EA0"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Statute Sub Paragraph number</w:t>
            </w:r>
          </w:p>
        </w:tc>
        <w:tc>
          <w:tcPr>
            <w:tcW w:w="3960" w:type="dxa"/>
            <w:shd w:val="clear" w:color="auto" w:fill="DEEAF6" w:themeFill="accent5" w:themeFillTint="33"/>
            <w:vAlign w:val="center"/>
            <w:hideMark/>
          </w:tcPr>
          <w:p w14:paraId="177EB77F"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w:t>
            </w:r>
          </w:p>
        </w:tc>
        <w:tc>
          <w:tcPr>
            <w:tcW w:w="4860" w:type="dxa"/>
            <w:shd w:val="clear" w:color="auto" w:fill="DEEAF6" w:themeFill="accent5" w:themeFillTint="33"/>
            <w:vAlign w:val="center"/>
            <w:hideMark/>
          </w:tcPr>
          <w:p w14:paraId="73522EAB" w14:textId="77777777" w:rsidR="00664268" w:rsidRPr="00E62FD2" w:rsidRDefault="00664268" w:rsidP="00664268">
            <w:pPr>
              <w:spacing w:after="0" w:line="240" w:lineRule="auto"/>
              <w:rPr>
                <w:rFonts w:ascii="Calibri" w:eastAsia="Times New Roman" w:hAnsi="Calibri" w:cs="Calibri"/>
                <w:lang w:eastAsia="en-CA"/>
              </w:rPr>
            </w:pPr>
            <w:r w:rsidRPr="00E62FD2">
              <w:rPr>
                <w:rFonts w:ascii="Calibri" w:eastAsia="Times New Roman" w:hAnsi="Calibri" w:cs="Calibri"/>
                <w:lang w:eastAsia="en-CA"/>
              </w:rPr>
              <w:t> </w:t>
            </w:r>
          </w:p>
        </w:tc>
      </w:tr>
    </w:tbl>
    <w:p w14:paraId="13F91D88" w14:textId="77777777" w:rsidR="00EC4F87" w:rsidRPr="00E62FD2" w:rsidRDefault="00EC4F87" w:rsidP="00EC4F87">
      <w:pPr>
        <w:pStyle w:val="Heading2"/>
        <w:rPr>
          <w:sz w:val="22"/>
          <w:szCs w:val="22"/>
        </w:rPr>
      </w:pPr>
      <w:bookmarkStart w:id="32" w:name="_Toc85807181"/>
      <w:r w:rsidRPr="00E62FD2">
        <w:rPr>
          <w:sz w:val="22"/>
          <w:szCs w:val="22"/>
        </w:rPr>
        <w:t>Purpose</w:t>
      </w:r>
      <w:bookmarkEnd w:id="32"/>
    </w:p>
    <w:p w14:paraId="56EE9D6E" w14:textId="270E5227" w:rsidR="00EC4F87" w:rsidRPr="00E62FD2" w:rsidRDefault="00D878A2" w:rsidP="00EC4F87">
      <w:r w:rsidRPr="00E62FD2">
        <w:t>A lookup table to find out more detailed statute information related to authority documents, and movements.</w:t>
      </w:r>
    </w:p>
    <w:p w14:paraId="15993DB0" w14:textId="6AC7A655" w:rsidR="00C25665" w:rsidRPr="00E62FD2" w:rsidRDefault="00EC4F87" w:rsidP="00EC4F87">
      <w:pPr>
        <w:pStyle w:val="Heading1"/>
      </w:pPr>
      <w:bookmarkStart w:id="33" w:name="_Toc85807182"/>
      <w:r w:rsidRPr="00E62FD2">
        <w:lastRenderedPageBreak/>
        <w:t xml:space="preserve">Table 7.1 </w:t>
      </w:r>
      <w:r w:rsidR="00C25665" w:rsidRPr="00E62FD2">
        <w:rPr>
          <w:b/>
          <w:bCs/>
        </w:rPr>
        <w:t>F_DIP_INVOLVEMENT</w:t>
      </w:r>
      <w:bookmarkEnd w:id="33"/>
    </w:p>
    <w:p w14:paraId="4DF2ED39" w14:textId="50AA43BE" w:rsidR="00C25665" w:rsidRPr="00E62FD2" w:rsidRDefault="00C25665" w:rsidP="00EC4F87">
      <w:pPr>
        <w:pStyle w:val="Heading1"/>
      </w:pPr>
      <w:bookmarkStart w:id="34" w:name="_Toc85807183"/>
      <w:r w:rsidRPr="00E62FD2">
        <w:t xml:space="preserve">Table 7.2 </w:t>
      </w:r>
      <w:r w:rsidRPr="00E62FD2">
        <w:rPr>
          <w:b/>
          <w:bCs/>
        </w:rPr>
        <w:t>F_DIP_ CUSTODY _INVOLVEMENT</w:t>
      </w:r>
      <w:bookmarkEnd w:id="34"/>
    </w:p>
    <w:p w14:paraId="05605809" w14:textId="1DBFA556" w:rsidR="00EC4F87" w:rsidRPr="00E62FD2" w:rsidRDefault="00C25665" w:rsidP="00EC4F87">
      <w:pPr>
        <w:pStyle w:val="Heading1"/>
        <w:rPr>
          <w:b/>
          <w:bCs/>
        </w:rPr>
      </w:pPr>
      <w:bookmarkStart w:id="35" w:name="_Toc85807184"/>
      <w:r w:rsidRPr="00E62FD2">
        <w:t xml:space="preserve">Table 7.3 </w:t>
      </w:r>
      <w:r w:rsidRPr="00E62FD2">
        <w:rPr>
          <w:b/>
          <w:bCs/>
        </w:rPr>
        <w:t>F_DIP_ COMMUNITY _INVOLVEMENT</w:t>
      </w:r>
      <w:bookmarkEnd w:id="35"/>
    </w:p>
    <w:p w14:paraId="679EE1B6" w14:textId="77777777" w:rsidR="00940FC1" w:rsidRDefault="00940FC1" w:rsidP="00286D01"/>
    <w:p w14:paraId="2B995EE2" w14:textId="59212540" w:rsidR="00286D01" w:rsidRPr="00E62FD2" w:rsidRDefault="00286D01" w:rsidP="00286D01">
      <w:r w:rsidRPr="00E62FD2">
        <w:t>Tables 7.1-7.3 include the same variables and are therefore described together below.</w:t>
      </w:r>
    </w:p>
    <w:tbl>
      <w:tblPr>
        <w:tblW w:w="13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940"/>
        <w:gridCol w:w="3960"/>
        <w:gridCol w:w="4860"/>
      </w:tblGrid>
      <w:tr w:rsidR="00F52DFA" w:rsidRPr="00E62FD2" w14:paraId="4CE3F160" w14:textId="77777777" w:rsidTr="000F79F6">
        <w:trPr>
          <w:trHeight w:val="315"/>
        </w:trPr>
        <w:tc>
          <w:tcPr>
            <w:tcW w:w="2830" w:type="dxa"/>
            <w:tcBorders>
              <w:top w:val="single" w:sz="4" w:space="0" w:color="auto"/>
              <w:left w:val="single" w:sz="4" w:space="0" w:color="auto"/>
              <w:bottom w:val="single" w:sz="4" w:space="0" w:color="auto"/>
              <w:right w:val="single" w:sz="4" w:space="0" w:color="auto"/>
            </w:tcBorders>
            <w:vAlign w:val="center"/>
            <w:hideMark/>
          </w:tcPr>
          <w:p w14:paraId="6EA8A7C7" w14:textId="77777777" w:rsidR="00F52DFA" w:rsidRPr="00E62FD2" w:rsidRDefault="00F52DFA" w:rsidP="00F52DFA">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Data field </w:t>
            </w:r>
          </w:p>
        </w:tc>
        <w:tc>
          <w:tcPr>
            <w:tcW w:w="1940" w:type="dxa"/>
            <w:tcBorders>
              <w:top w:val="single" w:sz="4" w:space="0" w:color="auto"/>
              <w:left w:val="single" w:sz="4" w:space="0" w:color="auto"/>
              <w:bottom w:val="single" w:sz="4" w:space="0" w:color="auto"/>
              <w:right w:val="single" w:sz="4" w:space="0" w:color="auto"/>
            </w:tcBorders>
            <w:vAlign w:val="center"/>
            <w:hideMark/>
          </w:tcPr>
          <w:p w14:paraId="57397DA5" w14:textId="77777777" w:rsidR="00F52DFA" w:rsidRPr="00E62FD2" w:rsidRDefault="00F52DFA" w:rsidP="00F52DFA">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Description</w:t>
            </w:r>
          </w:p>
        </w:tc>
        <w:tc>
          <w:tcPr>
            <w:tcW w:w="3960" w:type="dxa"/>
            <w:tcBorders>
              <w:top w:val="single" w:sz="4" w:space="0" w:color="auto"/>
              <w:left w:val="single" w:sz="4" w:space="0" w:color="auto"/>
              <w:bottom w:val="single" w:sz="4" w:space="0" w:color="auto"/>
              <w:right w:val="single" w:sz="4" w:space="0" w:color="auto"/>
            </w:tcBorders>
            <w:vAlign w:val="center"/>
            <w:hideMark/>
          </w:tcPr>
          <w:p w14:paraId="539602A0" w14:textId="77777777" w:rsidR="00F52DFA" w:rsidRPr="00E62FD2" w:rsidRDefault="00F52DFA" w:rsidP="00F52DFA">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Valid Values</w:t>
            </w:r>
          </w:p>
        </w:tc>
        <w:tc>
          <w:tcPr>
            <w:tcW w:w="4860" w:type="dxa"/>
            <w:tcBorders>
              <w:top w:val="single" w:sz="4" w:space="0" w:color="auto"/>
              <w:left w:val="single" w:sz="4" w:space="0" w:color="auto"/>
              <w:bottom w:val="single" w:sz="4" w:space="0" w:color="auto"/>
              <w:right w:val="single" w:sz="4" w:space="0" w:color="auto"/>
            </w:tcBorders>
            <w:vAlign w:val="center"/>
            <w:hideMark/>
          </w:tcPr>
          <w:p w14:paraId="3CEF8C3E" w14:textId="77777777" w:rsidR="00F52DFA" w:rsidRPr="00E62FD2" w:rsidRDefault="00F52DFA" w:rsidP="00F52DFA">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Value Notes</w:t>
            </w:r>
          </w:p>
        </w:tc>
      </w:tr>
      <w:tr w:rsidR="00664268" w:rsidRPr="00E62FD2" w14:paraId="41D5B0C8" w14:textId="77777777" w:rsidTr="000F79F6">
        <w:trPr>
          <w:trHeight w:val="315"/>
        </w:trPr>
        <w:tc>
          <w:tcPr>
            <w:tcW w:w="2830" w:type="dxa"/>
            <w:shd w:val="clear" w:color="auto" w:fill="DEEAF6" w:themeFill="accent5" w:themeFillTint="33"/>
            <w:vAlign w:val="center"/>
            <w:hideMark/>
          </w:tcPr>
          <w:p w14:paraId="057C255C"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CLIENT_ID</w:t>
            </w:r>
          </w:p>
        </w:tc>
        <w:tc>
          <w:tcPr>
            <w:tcW w:w="1940" w:type="dxa"/>
            <w:shd w:val="clear" w:color="auto" w:fill="DEEAF6" w:themeFill="accent5" w:themeFillTint="33"/>
            <w:vAlign w:val="center"/>
            <w:hideMark/>
          </w:tcPr>
          <w:p w14:paraId="06B1DBFE"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Unique identifier to link data tables</w:t>
            </w:r>
          </w:p>
        </w:tc>
        <w:tc>
          <w:tcPr>
            <w:tcW w:w="3960" w:type="dxa"/>
            <w:shd w:val="clear" w:color="auto" w:fill="DEEAF6" w:themeFill="accent5" w:themeFillTint="33"/>
            <w:vAlign w:val="center"/>
            <w:hideMark/>
          </w:tcPr>
          <w:p w14:paraId="70516122"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c>
          <w:tcPr>
            <w:tcW w:w="4860" w:type="dxa"/>
            <w:shd w:val="clear" w:color="auto" w:fill="DEEAF6" w:themeFill="accent5" w:themeFillTint="33"/>
            <w:vAlign w:val="center"/>
            <w:hideMark/>
          </w:tcPr>
          <w:p w14:paraId="7D084896"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2C544593" w14:textId="77777777" w:rsidTr="000F79F6">
        <w:trPr>
          <w:trHeight w:val="2415"/>
        </w:trPr>
        <w:tc>
          <w:tcPr>
            <w:tcW w:w="2830" w:type="dxa"/>
            <w:vAlign w:val="center"/>
            <w:hideMark/>
          </w:tcPr>
          <w:p w14:paraId="3DEBC019"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LINE_OF_BUSINESS_CD</w:t>
            </w:r>
          </w:p>
        </w:tc>
        <w:tc>
          <w:tcPr>
            <w:tcW w:w="1940" w:type="dxa"/>
            <w:vAlign w:val="center"/>
            <w:hideMark/>
          </w:tcPr>
          <w:p w14:paraId="183557F3" w14:textId="0731CC59"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Any contact with BC Corrections, Custody Contact, Community contact</w:t>
            </w:r>
          </w:p>
        </w:tc>
        <w:tc>
          <w:tcPr>
            <w:tcW w:w="3960" w:type="dxa"/>
            <w:vAlign w:val="center"/>
            <w:hideMark/>
          </w:tcPr>
          <w:p w14:paraId="517BC916"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All, INST, OFF</w:t>
            </w:r>
          </w:p>
        </w:tc>
        <w:tc>
          <w:tcPr>
            <w:tcW w:w="4860" w:type="dxa"/>
            <w:vAlign w:val="center"/>
            <w:hideMark/>
          </w:tcPr>
          <w:p w14:paraId="14DE3998" w14:textId="47B9BE39" w:rsidR="00664268" w:rsidRPr="00940FC1" w:rsidRDefault="00664268" w:rsidP="00471272">
            <w:pPr>
              <w:spacing w:after="24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Total involvement, custody involvement or community involvement</w:t>
            </w:r>
            <w:r w:rsidR="002233AB" w:rsidRPr="00E62FD2">
              <w:rPr>
                <w:rFonts w:ascii="Calibri" w:eastAsia="Times New Roman" w:hAnsi="Calibri" w:cs="Calibri"/>
                <w:color w:val="000000"/>
                <w:lang w:eastAsia="en-CA"/>
              </w:rPr>
              <w:t xml:space="preserve"> between 2009</w:t>
            </w:r>
            <w:r w:rsidR="009966DA" w:rsidRPr="00E62FD2">
              <w:rPr>
                <w:rFonts w:ascii="Calibri" w:eastAsia="Times New Roman" w:hAnsi="Calibri" w:cs="Calibri"/>
                <w:color w:val="000000"/>
                <w:lang w:eastAsia="en-CA"/>
              </w:rPr>
              <w:t>-01-01</w:t>
            </w:r>
            <w:r w:rsidR="002233AB" w:rsidRPr="00E62FD2">
              <w:rPr>
                <w:rFonts w:ascii="Calibri" w:eastAsia="Times New Roman" w:hAnsi="Calibri" w:cs="Calibri"/>
                <w:color w:val="000000"/>
                <w:lang w:eastAsia="en-CA"/>
              </w:rPr>
              <w:t xml:space="preserve"> and</w:t>
            </w:r>
            <w:r w:rsidR="009966DA" w:rsidRPr="00E62FD2">
              <w:rPr>
                <w:rFonts w:ascii="Calibri" w:eastAsia="Times New Roman" w:hAnsi="Calibri" w:cs="Calibri"/>
                <w:color w:val="000000"/>
                <w:lang w:eastAsia="en-CA"/>
              </w:rPr>
              <w:t xml:space="preserve"> </w:t>
            </w:r>
            <w:r w:rsidR="00940FC1">
              <w:rPr>
                <w:rFonts w:ascii="Calibri" w:eastAsia="Times New Roman" w:hAnsi="Calibri" w:cs="Calibri"/>
                <w:color w:val="000000"/>
                <w:lang w:eastAsia="en-CA"/>
              </w:rPr>
              <w:t>12-31-</w:t>
            </w:r>
            <w:r w:rsidR="00956F55" w:rsidRPr="00E62FD2">
              <w:rPr>
                <w:rFonts w:ascii="Calibri" w:eastAsia="Times New Roman" w:hAnsi="Calibri" w:cs="Calibri"/>
                <w:color w:val="000000"/>
                <w:lang w:eastAsia="en-CA"/>
              </w:rPr>
              <w:t>202</w:t>
            </w:r>
            <w:r w:rsidR="00D05FEB">
              <w:rPr>
                <w:rFonts w:ascii="Calibri" w:eastAsia="Times New Roman" w:hAnsi="Calibri" w:cs="Calibri"/>
                <w:color w:val="000000"/>
                <w:lang w:eastAsia="en-CA"/>
              </w:rPr>
              <w:t>4</w:t>
            </w:r>
            <w:r w:rsidRPr="00E62FD2">
              <w:rPr>
                <w:rFonts w:ascii="Calibri" w:eastAsia="Times New Roman" w:hAnsi="Calibri" w:cs="Calibri"/>
                <w:color w:val="000000"/>
                <w:lang w:eastAsia="en-CA"/>
              </w:rPr>
              <w:t xml:space="preserve"> can be calculated by summing the MSO days in all categories.</w:t>
            </w:r>
            <w:r w:rsidRPr="00E62FD2">
              <w:rPr>
                <w:rFonts w:ascii="Calibri" w:eastAsia="Times New Roman" w:hAnsi="Calibri" w:cs="Calibri"/>
                <w:color w:val="000000"/>
                <w:lang w:eastAsia="en-CA"/>
              </w:rPr>
              <w:br/>
            </w:r>
            <w:r w:rsidR="00940FC1">
              <w:rPr>
                <w:rFonts w:ascii="Calibri" w:eastAsia="Times New Roman" w:hAnsi="Calibri" w:cs="Calibri"/>
                <w:lang w:eastAsia="en-CA"/>
              </w:rPr>
              <w:t>Note that a</w:t>
            </w:r>
            <w:r w:rsidRPr="00E62FD2">
              <w:rPr>
                <w:rFonts w:ascii="Calibri" w:eastAsia="Times New Roman" w:hAnsi="Calibri" w:cs="Calibri"/>
                <w:lang w:eastAsia="en-CA"/>
              </w:rPr>
              <w:t xml:space="preserve"> client can be active in </w:t>
            </w:r>
            <w:r w:rsidRPr="00940FC1">
              <w:rPr>
                <w:rFonts w:ascii="Calibri" w:eastAsia="Times New Roman" w:hAnsi="Calibri" w:cs="Calibri"/>
                <w:b/>
                <w:bCs/>
                <w:lang w:eastAsia="en-CA"/>
              </w:rPr>
              <w:t xml:space="preserve">both </w:t>
            </w:r>
            <w:r w:rsidRPr="00E62FD2">
              <w:rPr>
                <w:rFonts w:ascii="Calibri" w:eastAsia="Times New Roman" w:hAnsi="Calibri" w:cs="Calibri"/>
                <w:lang w:eastAsia="en-CA"/>
              </w:rPr>
              <w:t>community and custody on the same day</w:t>
            </w:r>
            <w:r w:rsidR="00A73549" w:rsidRPr="00E62FD2">
              <w:rPr>
                <w:rFonts w:ascii="Calibri" w:eastAsia="Times New Roman" w:hAnsi="Calibri" w:cs="Calibri"/>
                <w:lang w:eastAsia="en-CA"/>
              </w:rPr>
              <w:t>,</w:t>
            </w:r>
            <w:r w:rsidRPr="00E62FD2">
              <w:rPr>
                <w:rFonts w:ascii="Calibri" w:eastAsia="Times New Roman" w:hAnsi="Calibri" w:cs="Calibri"/>
                <w:lang w:eastAsia="en-CA"/>
              </w:rPr>
              <w:t xml:space="preserve"> so ALL day</w:t>
            </w:r>
            <w:r w:rsidR="00A73549" w:rsidRPr="00E62FD2">
              <w:rPr>
                <w:rFonts w:ascii="Calibri" w:eastAsia="Times New Roman" w:hAnsi="Calibri" w:cs="Calibri"/>
                <w:lang w:eastAsia="en-CA"/>
              </w:rPr>
              <w:t>s</w:t>
            </w:r>
            <w:r w:rsidRPr="00E62FD2">
              <w:rPr>
                <w:rFonts w:ascii="Calibri" w:eastAsia="Times New Roman" w:hAnsi="Calibri" w:cs="Calibri"/>
                <w:lang w:eastAsia="en-CA"/>
              </w:rPr>
              <w:t xml:space="preserve"> </w:t>
            </w:r>
            <w:r w:rsidR="00A73549" w:rsidRPr="00E62FD2">
              <w:rPr>
                <w:rFonts w:ascii="Calibri" w:eastAsia="Times New Roman" w:hAnsi="Calibri" w:cs="Calibri"/>
                <w:lang w:eastAsia="en-CA"/>
              </w:rPr>
              <w:t xml:space="preserve">is less than or equal to the sum of </w:t>
            </w:r>
            <w:r w:rsidRPr="00E62FD2">
              <w:rPr>
                <w:rFonts w:ascii="Calibri" w:eastAsia="Times New Roman" w:hAnsi="Calibri" w:cs="Calibri"/>
                <w:lang w:eastAsia="en-CA"/>
              </w:rPr>
              <w:t>INST</w:t>
            </w:r>
            <w:r w:rsidR="00041073" w:rsidRPr="00E62FD2">
              <w:rPr>
                <w:rFonts w:ascii="Calibri" w:eastAsia="Times New Roman" w:hAnsi="Calibri" w:cs="Calibri"/>
                <w:lang w:eastAsia="en-CA"/>
              </w:rPr>
              <w:t xml:space="preserve"> (custody)</w:t>
            </w:r>
            <w:r w:rsidRPr="00E62FD2">
              <w:rPr>
                <w:rFonts w:ascii="Calibri" w:eastAsia="Times New Roman" w:hAnsi="Calibri" w:cs="Calibri"/>
                <w:lang w:eastAsia="en-CA"/>
              </w:rPr>
              <w:t xml:space="preserve"> days </w:t>
            </w:r>
            <w:r w:rsidR="00A73549" w:rsidRPr="00E62FD2">
              <w:rPr>
                <w:rFonts w:ascii="Calibri" w:eastAsia="Times New Roman" w:hAnsi="Calibri" w:cs="Calibri"/>
                <w:lang w:eastAsia="en-CA"/>
              </w:rPr>
              <w:t>and</w:t>
            </w:r>
            <w:r w:rsidRPr="00E62FD2">
              <w:rPr>
                <w:rFonts w:ascii="Calibri" w:eastAsia="Times New Roman" w:hAnsi="Calibri" w:cs="Calibri"/>
                <w:lang w:eastAsia="en-CA"/>
              </w:rPr>
              <w:t xml:space="preserve"> OFF </w:t>
            </w:r>
            <w:r w:rsidR="00041073" w:rsidRPr="00E62FD2">
              <w:rPr>
                <w:rFonts w:ascii="Calibri" w:eastAsia="Times New Roman" w:hAnsi="Calibri" w:cs="Calibri"/>
                <w:lang w:eastAsia="en-CA"/>
              </w:rPr>
              <w:t xml:space="preserve">(community) </w:t>
            </w:r>
            <w:r w:rsidRPr="00E62FD2">
              <w:rPr>
                <w:rFonts w:ascii="Calibri" w:eastAsia="Times New Roman" w:hAnsi="Calibri" w:cs="Calibri"/>
                <w:lang w:eastAsia="en-CA"/>
              </w:rPr>
              <w:t>days</w:t>
            </w:r>
            <w:r w:rsidR="00B75458" w:rsidRPr="00E62FD2">
              <w:rPr>
                <w:rFonts w:ascii="Calibri" w:eastAsia="Times New Roman" w:hAnsi="Calibri" w:cs="Calibri"/>
                <w:lang w:eastAsia="en-CA"/>
              </w:rPr>
              <w:t>.</w:t>
            </w:r>
          </w:p>
        </w:tc>
      </w:tr>
      <w:tr w:rsidR="00664268" w:rsidRPr="00E62FD2" w14:paraId="6BF32579" w14:textId="77777777" w:rsidTr="000F79F6">
        <w:trPr>
          <w:trHeight w:val="915"/>
        </w:trPr>
        <w:tc>
          <w:tcPr>
            <w:tcW w:w="2830" w:type="dxa"/>
            <w:shd w:val="clear" w:color="auto" w:fill="DEEAF6" w:themeFill="accent5" w:themeFillTint="33"/>
            <w:vAlign w:val="center"/>
            <w:hideMark/>
          </w:tcPr>
          <w:p w14:paraId="37FDEB93"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HOMICIDE_MURDER_DAYS</w:t>
            </w:r>
          </w:p>
        </w:tc>
        <w:tc>
          <w:tcPr>
            <w:tcW w:w="1940" w:type="dxa"/>
            <w:shd w:val="clear" w:color="auto" w:fill="DEEAF6" w:themeFill="accent5" w:themeFillTint="33"/>
            <w:vAlign w:val="center"/>
            <w:hideMark/>
          </w:tcPr>
          <w:p w14:paraId="234331B5" w14:textId="1C79358C"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596F7D" w:rsidRPr="00E62FD2">
              <w:rPr>
                <w:rFonts w:ascii="Calibri" w:eastAsia="Times New Roman" w:hAnsi="Calibri" w:cs="Calibri"/>
                <w:color w:val="000000"/>
                <w:lang w:eastAsia="en-CA"/>
              </w:rPr>
              <w:t xml:space="preserve">homicide-murder </w:t>
            </w:r>
            <w:r w:rsidRPr="00E62FD2">
              <w:rPr>
                <w:rFonts w:ascii="Calibri" w:eastAsia="Times New Roman" w:hAnsi="Calibri" w:cs="Calibri"/>
                <w:color w:val="000000"/>
                <w:lang w:eastAsia="en-CA"/>
              </w:rPr>
              <w:t>as the most serious offence</w:t>
            </w:r>
          </w:p>
        </w:tc>
        <w:tc>
          <w:tcPr>
            <w:tcW w:w="3960" w:type="dxa"/>
            <w:shd w:val="clear" w:color="auto" w:fill="DEEAF6" w:themeFill="accent5" w:themeFillTint="33"/>
            <w:vAlign w:val="center"/>
            <w:hideMark/>
          </w:tcPr>
          <w:p w14:paraId="63D6B548" w14:textId="05F4A3D4"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3EF584C4"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3DFEA6D7" w14:textId="77777777" w:rsidTr="000F79F6">
        <w:trPr>
          <w:trHeight w:val="1215"/>
        </w:trPr>
        <w:tc>
          <w:tcPr>
            <w:tcW w:w="2830" w:type="dxa"/>
            <w:vAlign w:val="center"/>
            <w:hideMark/>
          </w:tcPr>
          <w:p w14:paraId="69F17DBA"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ATTEMPTED_MURDER_DAYS</w:t>
            </w:r>
          </w:p>
        </w:tc>
        <w:tc>
          <w:tcPr>
            <w:tcW w:w="1940" w:type="dxa"/>
            <w:vAlign w:val="center"/>
            <w:hideMark/>
          </w:tcPr>
          <w:p w14:paraId="707142A0" w14:textId="7107ECB6"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596F7D" w:rsidRPr="00E62FD2">
              <w:rPr>
                <w:rFonts w:ascii="Calibri" w:eastAsia="Times New Roman" w:hAnsi="Calibri" w:cs="Calibri"/>
                <w:color w:val="000000"/>
                <w:lang w:eastAsia="en-CA"/>
              </w:rPr>
              <w:t xml:space="preserve">attempted murder </w:t>
            </w:r>
            <w:r w:rsidRPr="00E62FD2">
              <w:rPr>
                <w:rFonts w:ascii="Calibri" w:eastAsia="Times New Roman" w:hAnsi="Calibri" w:cs="Calibri"/>
                <w:color w:val="000000"/>
                <w:lang w:eastAsia="en-CA"/>
              </w:rPr>
              <w:t>as the most serious offence</w:t>
            </w:r>
          </w:p>
        </w:tc>
        <w:tc>
          <w:tcPr>
            <w:tcW w:w="3960" w:type="dxa"/>
            <w:vAlign w:val="center"/>
            <w:hideMark/>
          </w:tcPr>
          <w:p w14:paraId="4415F035" w14:textId="237FDD02"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vAlign w:val="center"/>
            <w:hideMark/>
          </w:tcPr>
          <w:p w14:paraId="18ACF34E"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33C4FD87" w14:textId="77777777" w:rsidTr="000F79F6">
        <w:trPr>
          <w:trHeight w:val="615"/>
        </w:trPr>
        <w:tc>
          <w:tcPr>
            <w:tcW w:w="2830" w:type="dxa"/>
            <w:shd w:val="clear" w:color="auto" w:fill="DEEAF6" w:themeFill="accent5" w:themeFillTint="33"/>
            <w:vAlign w:val="center"/>
            <w:hideMark/>
          </w:tcPr>
          <w:p w14:paraId="6D536616"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ROBBERY_DAYS</w:t>
            </w:r>
          </w:p>
        </w:tc>
        <w:tc>
          <w:tcPr>
            <w:tcW w:w="1940" w:type="dxa"/>
            <w:shd w:val="clear" w:color="auto" w:fill="DEEAF6" w:themeFill="accent5" w:themeFillTint="33"/>
            <w:vAlign w:val="center"/>
            <w:hideMark/>
          </w:tcPr>
          <w:p w14:paraId="33804DFB" w14:textId="5810EC70"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596F7D" w:rsidRPr="00E62FD2">
              <w:rPr>
                <w:rFonts w:ascii="Calibri" w:eastAsia="Times New Roman" w:hAnsi="Calibri" w:cs="Calibri"/>
                <w:color w:val="000000"/>
                <w:lang w:eastAsia="en-CA"/>
              </w:rPr>
              <w:t xml:space="preserve">robbery </w:t>
            </w:r>
            <w:r w:rsidRPr="00E62FD2">
              <w:rPr>
                <w:rFonts w:ascii="Calibri" w:eastAsia="Times New Roman" w:hAnsi="Calibri" w:cs="Calibri"/>
                <w:color w:val="000000"/>
                <w:lang w:eastAsia="en-CA"/>
              </w:rPr>
              <w:t xml:space="preserve">as </w:t>
            </w:r>
            <w:r w:rsidRPr="00E62FD2">
              <w:rPr>
                <w:rFonts w:ascii="Calibri" w:eastAsia="Times New Roman" w:hAnsi="Calibri" w:cs="Calibri"/>
                <w:color w:val="000000"/>
                <w:lang w:eastAsia="en-CA"/>
              </w:rPr>
              <w:lastRenderedPageBreak/>
              <w:t>the most serious offence</w:t>
            </w:r>
          </w:p>
        </w:tc>
        <w:tc>
          <w:tcPr>
            <w:tcW w:w="3960" w:type="dxa"/>
            <w:shd w:val="clear" w:color="auto" w:fill="DEEAF6" w:themeFill="accent5" w:themeFillTint="33"/>
            <w:vAlign w:val="center"/>
            <w:hideMark/>
          </w:tcPr>
          <w:p w14:paraId="5C3C76EA" w14:textId="06D0D0C1"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16AADBF5"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04195CD4" w14:textId="77777777" w:rsidTr="000F79F6">
        <w:trPr>
          <w:trHeight w:val="615"/>
        </w:trPr>
        <w:tc>
          <w:tcPr>
            <w:tcW w:w="2830" w:type="dxa"/>
            <w:vAlign w:val="center"/>
            <w:hideMark/>
          </w:tcPr>
          <w:p w14:paraId="273EEE60"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SEXUAL_ASSAULT_DAYS</w:t>
            </w:r>
          </w:p>
        </w:tc>
        <w:tc>
          <w:tcPr>
            <w:tcW w:w="1940" w:type="dxa"/>
            <w:vAlign w:val="center"/>
            <w:hideMark/>
          </w:tcPr>
          <w:p w14:paraId="344B938B" w14:textId="1C4B7B4D"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596F7D" w:rsidRPr="00E62FD2">
              <w:rPr>
                <w:rFonts w:ascii="Calibri" w:eastAsia="Times New Roman" w:hAnsi="Calibri" w:cs="Calibri"/>
                <w:color w:val="000000"/>
                <w:lang w:eastAsia="en-CA"/>
              </w:rPr>
              <w:t xml:space="preserve">sexual assault </w:t>
            </w:r>
            <w:r w:rsidRPr="00E62FD2">
              <w:rPr>
                <w:rFonts w:ascii="Calibri" w:eastAsia="Times New Roman" w:hAnsi="Calibri" w:cs="Calibri"/>
                <w:color w:val="000000"/>
                <w:lang w:eastAsia="en-CA"/>
              </w:rPr>
              <w:t>as the most serious offence</w:t>
            </w:r>
          </w:p>
        </w:tc>
        <w:tc>
          <w:tcPr>
            <w:tcW w:w="3960" w:type="dxa"/>
            <w:vAlign w:val="center"/>
            <w:hideMark/>
          </w:tcPr>
          <w:p w14:paraId="52681DF3" w14:textId="5A8203F9"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vAlign w:val="center"/>
            <w:hideMark/>
          </w:tcPr>
          <w:p w14:paraId="7F51E70A"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641A259E" w14:textId="77777777" w:rsidTr="000F79F6">
        <w:trPr>
          <w:trHeight w:val="615"/>
        </w:trPr>
        <w:tc>
          <w:tcPr>
            <w:tcW w:w="2830" w:type="dxa"/>
            <w:shd w:val="clear" w:color="auto" w:fill="DEEAF6" w:themeFill="accent5" w:themeFillTint="33"/>
            <w:vAlign w:val="center"/>
            <w:hideMark/>
          </w:tcPr>
          <w:p w14:paraId="5C0ADD99"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OTHER_SEXUAL_OFFENCES_DAYS</w:t>
            </w:r>
          </w:p>
        </w:tc>
        <w:tc>
          <w:tcPr>
            <w:tcW w:w="1940" w:type="dxa"/>
            <w:shd w:val="clear" w:color="auto" w:fill="DEEAF6" w:themeFill="accent5" w:themeFillTint="33"/>
            <w:vAlign w:val="center"/>
            <w:hideMark/>
          </w:tcPr>
          <w:p w14:paraId="27E41358" w14:textId="16C6010E"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596F7D" w:rsidRPr="00E62FD2">
              <w:rPr>
                <w:rFonts w:ascii="Calibri" w:eastAsia="Times New Roman" w:hAnsi="Calibri" w:cs="Calibri"/>
                <w:color w:val="000000"/>
                <w:lang w:eastAsia="en-CA"/>
              </w:rPr>
              <w:t xml:space="preserve">other sexual offences </w:t>
            </w:r>
            <w:r w:rsidRPr="00E62FD2">
              <w:rPr>
                <w:rFonts w:ascii="Calibri" w:eastAsia="Times New Roman" w:hAnsi="Calibri" w:cs="Calibri"/>
                <w:color w:val="000000"/>
                <w:lang w:eastAsia="en-CA"/>
              </w:rPr>
              <w:t>as the most serious offence</w:t>
            </w:r>
          </w:p>
        </w:tc>
        <w:tc>
          <w:tcPr>
            <w:tcW w:w="3960" w:type="dxa"/>
            <w:shd w:val="clear" w:color="auto" w:fill="DEEAF6" w:themeFill="accent5" w:themeFillTint="33"/>
            <w:vAlign w:val="center"/>
            <w:hideMark/>
          </w:tcPr>
          <w:p w14:paraId="73C6EBDC" w14:textId="3BDDE3FC"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31534F68" w14:textId="5B29CD83" w:rsidR="00664268" w:rsidRPr="00E62FD2" w:rsidRDefault="00596F7D"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Includes: </w:t>
            </w:r>
            <w:r w:rsidR="006D7591" w:rsidRPr="00E62FD2">
              <w:rPr>
                <w:rFonts w:ascii="Calibri" w:eastAsia="Times New Roman" w:hAnsi="Calibri" w:cs="Calibri"/>
                <w:color w:val="000000"/>
                <w:lang w:eastAsia="en-CA"/>
              </w:rPr>
              <w:t>Agreement or Arrangement - sexual offence against child, Anal Intercourse (effective 2008-04-01), Bestiality - Commit or compel person (effective 2008-04-01), Bestiality in presence of, or incites, a child, Child pornography, Corrupting morals, Corrupting morals of a child (effective 2008-04-01), Incest (effective 2008-04-01), Indecent acts, Invitation to Sexual Touching (effective 2008-04-01), Luring a Child via a Computer (effective 2008-04-01), Making, or distribution of child pornography, Non-consensual distribution of intimate images (effective 2015-03-09), Other Sexual Crimes (expired 2008-03-31 and separated into more specific violations), Sex explicit material to child with intent, Sexual Exploitation (effective 2008-04-01), Sexual Exploitation of a person with a disability (effective 2008-05-01), Sexual Interference (effective 2008-04-01), Voyeurism (effective 2008-04-01)</w:t>
            </w:r>
          </w:p>
        </w:tc>
      </w:tr>
      <w:tr w:rsidR="00664268" w:rsidRPr="00E62FD2" w14:paraId="72073A75" w14:textId="77777777" w:rsidTr="000F79F6">
        <w:trPr>
          <w:trHeight w:val="615"/>
        </w:trPr>
        <w:tc>
          <w:tcPr>
            <w:tcW w:w="2830" w:type="dxa"/>
            <w:vAlign w:val="center"/>
            <w:hideMark/>
          </w:tcPr>
          <w:p w14:paraId="5A21FA42"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MAJOR_ASSAULT_DAYS</w:t>
            </w:r>
          </w:p>
        </w:tc>
        <w:tc>
          <w:tcPr>
            <w:tcW w:w="1940" w:type="dxa"/>
            <w:vAlign w:val="center"/>
            <w:hideMark/>
          </w:tcPr>
          <w:p w14:paraId="648AAA57" w14:textId="753CDA19"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major assault</w:t>
            </w:r>
            <w:r w:rsidRPr="00E62FD2">
              <w:rPr>
                <w:rFonts w:ascii="Calibri" w:eastAsia="Times New Roman" w:hAnsi="Calibri" w:cs="Calibri"/>
                <w:color w:val="000000"/>
                <w:lang w:eastAsia="en-CA"/>
              </w:rPr>
              <w:t xml:space="preserve"> as the most serious offence</w:t>
            </w:r>
          </w:p>
        </w:tc>
        <w:tc>
          <w:tcPr>
            <w:tcW w:w="3960" w:type="dxa"/>
            <w:vAlign w:val="center"/>
            <w:hideMark/>
          </w:tcPr>
          <w:p w14:paraId="36B5A8D1" w14:textId="2BE90AAD"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vAlign w:val="center"/>
            <w:hideMark/>
          </w:tcPr>
          <w:p w14:paraId="721A3243"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2234523D" w14:textId="77777777" w:rsidTr="000F79F6">
        <w:trPr>
          <w:trHeight w:val="615"/>
        </w:trPr>
        <w:tc>
          <w:tcPr>
            <w:tcW w:w="2830" w:type="dxa"/>
            <w:shd w:val="clear" w:color="auto" w:fill="DEEAF6" w:themeFill="accent5" w:themeFillTint="33"/>
            <w:vAlign w:val="center"/>
            <w:hideMark/>
          </w:tcPr>
          <w:p w14:paraId="1A5AA01B"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COMMON_ASSAULT_DAYS</w:t>
            </w:r>
          </w:p>
        </w:tc>
        <w:tc>
          <w:tcPr>
            <w:tcW w:w="1940" w:type="dxa"/>
            <w:shd w:val="clear" w:color="auto" w:fill="DEEAF6" w:themeFill="accent5" w:themeFillTint="33"/>
            <w:vAlign w:val="center"/>
            <w:hideMark/>
          </w:tcPr>
          <w:p w14:paraId="21BCDA31" w14:textId="3A87D99C"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common assault </w:t>
            </w:r>
            <w:r w:rsidRPr="00E62FD2">
              <w:rPr>
                <w:rFonts w:ascii="Calibri" w:eastAsia="Times New Roman" w:hAnsi="Calibri" w:cs="Calibri"/>
                <w:color w:val="000000"/>
                <w:lang w:eastAsia="en-CA"/>
              </w:rPr>
              <w:t>as the most serious offence</w:t>
            </w:r>
          </w:p>
        </w:tc>
        <w:tc>
          <w:tcPr>
            <w:tcW w:w="3960" w:type="dxa"/>
            <w:shd w:val="clear" w:color="auto" w:fill="DEEAF6" w:themeFill="accent5" w:themeFillTint="33"/>
            <w:vAlign w:val="center"/>
            <w:hideMark/>
          </w:tcPr>
          <w:p w14:paraId="650B4DFC" w14:textId="34A8C8DF"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7DBBA19F"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00ECBF16" w14:textId="77777777" w:rsidTr="000F79F6">
        <w:trPr>
          <w:trHeight w:val="615"/>
        </w:trPr>
        <w:tc>
          <w:tcPr>
            <w:tcW w:w="2830" w:type="dxa"/>
            <w:vAlign w:val="center"/>
            <w:hideMark/>
          </w:tcPr>
          <w:p w14:paraId="4C43C334"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UTTER_THREATS_DAYS</w:t>
            </w:r>
          </w:p>
        </w:tc>
        <w:tc>
          <w:tcPr>
            <w:tcW w:w="1940" w:type="dxa"/>
            <w:vAlign w:val="center"/>
            <w:hideMark/>
          </w:tcPr>
          <w:p w14:paraId="5EA481F2" w14:textId="08B3F823"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uttering threats </w:t>
            </w:r>
            <w:r w:rsidRPr="00E62FD2">
              <w:rPr>
                <w:rFonts w:ascii="Calibri" w:eastAsia="Times New Roman" w:hAnsi="Calibri" w:cs="Calibri"/>
                <w:color w:val="000000"/>
                <w:lang w:eastAsia="en-CA"/>
              </w:rPr>
              <w:t>as the most serious offence</w:t>
            </w:r>
          </w:p>
        </w:tc>
        <w:tc>
          <w:tcPr>
            <w:tcW w:w="3960" w:type="dxa"/>
            <w:vAlign w:val="center"/>
            <w:hideMark/>
          </w:tcPr>
          <w:p w14:paraId="681A1BDF" w14:textId="0352CF1D"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vAlign w:val="center"/>
            <w:hideMark/>
          </w:tcPr>
          <w:p w14:paraId="4CAC169F"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6A3AEC87" w14:textId="77777777" w:rsidTr="000F79F6">
        <w:trPr>
          <w:trHeight w:val="615"/>
        </w:trPr>
        <w:tc>
          <w:tcPr>
            <w:tcW w:w="2830" w:type="dxa"/>
            <w:shd w:val="clear" w:color="auto" w:fill="DEEAF6" w:themeFill="accent5" w:themeFillTint="33"/>
            <w:vAlign w:val="center"/>
            <w:hideMark/>
          </w:tcPr>
          <w:p w14:paraId="156B62FF"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CRIMINAL_HARASSMENT_DAYS</w:t>
            </w:r>
          </w:p>
        </w:tc>
        <w:tc>
          <w:tcPr>
            <w:tcW w:w="1940" w:type="dxa"/>
            <w:shd w:val="clear" w:color="auto" w:fill="DEEAF6" w:themeFill="accent5" w:themeFillTint="33"/>
            <w:vAlign w:val="center"/>
            <w:hideMark/>
          </w:tcPr>
          <w:p w14:paraId="53C1865C" w14:textId="7B430E9C"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criminal harassment </w:t>
            </w:r>
            <w:r w:rsidRPr="00E62FD2">
              <w:rPr>
                <w:rFonts w:ascii="Calibri" w:eastAsia="Times New Roman" w:hAnsi="Calibri" w:cs="Calibri"/>
                <w:color w:val="000000"/>
                <w:lang w:eastAsia="en-CA"/>
              </w:rPr>
              <w:t>as the most serious offence</w:t>
            </w:r>
          </w:p>
        </w:tc>
        <w:tc>
          <w:tcPr>
            <w:tcW w:w="3960" w:type="dxa"/>
            <w:shd w:val="clear" w:color="auto" w:fill="DEEAF6" w:themeFill="accent5" w:themeFillTint="33"/>
            <w:vAlign w:val="center"/>
            <w:hideMark/>
          </w:tcPr>
          <w:p w14:paraId="424C65D4" w14:textId="2A8A48FC"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07EB557A"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20D17A1C" w14:textId="77777777" w:rsidTr="000F79F6">
        <w:trPr>
          <w:trHeight w:val="615"/>
        </w:trPr>
        <w:tc>
          <w:tcPr>
            <w:tcW w:w="2830" w:type="dxa"/>
            <w:vAlign w:val="center"/>
            <w:hideMark/>
          </w:tcPr>
          <w:p w14:paraId="7190F49F"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OTHER_CRIMES_AGAINST_PERSONS_D</w:t>
            </w:r>
          </w:p>
        </w:tc>
        <w:tc>
          <w:tcPr>
            <w:tcW w:w="1940" w:type="dxa"/>
            <w:vAlign w:val="center"/>
            <w:hideMark/>
          </w:tcPr>
          <w:p w14:paraId="61056215" w14:textId="569463D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other crimes against the person </w:t>
            </w:r>
            <w:r w:rsidRPr="00E62FD2">
              <w:rPr>
                <w:rFonts w:ascii="Calibri" w:eastAsia="Times New Roman" w:hAnsi="Calibri" w:cs="Calibri"/>
                <w:color w:val="000000"/>
                <w:lang w:eastAsia="en-CA"/>
              </w:rPr>
              <w:t>as the most serious offence</w:t>
            </w:r>
          </w:p>
        </w:tc>
        <w:tc>
          <w:tcPr>
            <w:tcW w:w="3960" w:type="dxa"/>
            <w:vAlign w:val="center"/>
            <w:hideMark/>
          </w:tcPr>
          <w:p w14:paraId="2690B63E" w14:textId="35A6D73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vAlign w:val="center"/>
            <w:hideMark/>
          </w:tcPr>
          <w:p w14:paraId="18AC309B" w14:textId="58727B30" w:rsidR="00664268" w:rsidRPr="00E62FD2" w:rsidRDefault="006D7591"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Includes:</w:t>
            </w:r>
            <w:r w:rsidR="00664268" w:rsidRPr="00E62FD2">
              <w:rPr>
                <w:rFonts w:ascii="Calibri" w:eastAsia="Times New Roman" w:hAnsi="Calibri" w:cs="Calibri"/>
                <w:color w:val="000000"/>
                <w:lang w:eastAsia="en-CA"/>
              </w:rPr>
              <w:t> </w:t>
            </w:r>
            <w:r w:rsidRPr="00E62FD2">
              <w:rPr>
                <w:rFonts w:ascii="Calibri" w:eastAsia="Times New Roman" w:hAnsi="Calibri" w:cs="Calibri"/>
                <w:color w:val="000000"/>
                <w:lang w:eastAsia="en-CA"/>
              </w:rPr>
              <w:t xml:space="preserve">Abduction under 14 contravening a custody order, Abduction under 14, by parent/guardian, Abduction under 14, not parent/guardian, Abduction under 16, Advertising sexual services, Advocating genocide (effective 2008-04-01), Arson - disregard for human life, Assault - level 3 - aggravated, Criminal negligence causing death, Explosives causing death/bodily harm, Extortion, Forcible confinement (effective 2010-01-08), Fraudulent transactions relating to contracts and trade (Part X CC), Hostage-taking, Householder permitting sexual activity, Indecent/Harassing Communications, Intimidation of a Justice System Participant or a Journalist (effective 2008-04-01), Intimidation of a Non-Justice System Participant (effective 2008-04-01), Kidnapping, Kidnapping (effective 2010-01-08), Material benefit from sexual services, Material benefit from sexual services provided by person under 18 yrs, Obtaining sexual services for consideration, Obtaining sexual services for consideration from person under 18 yrs, Offences against the person and reputation (Part VIII CC), Other related violations causing death, Other </w:t>
            </w:r>
            <w:r w:rsidRPr="00E62FD2">
              <w:rPr>
                <w:rFonts w:ascii="Calibri" w:eastAsia="Times New Roman" w:hAnsi="Calibri" w:cs="Calibri"/>
                <w:color w:val="000000"/>
                <w:lang w:eastAsia="en-CA"/>
              </w:rPr>
              <w:lastRenderedPageBreak/>
              <w:t>violent violations, Parent or guardian procuring sexual activity, Procuring, Procuring - person under 18 yrs, Public incitement of hatred (effective 2008-04-01), Removal of children from Canada, Threatening/harassing phone calls, Trafficking in persons (effective 2005-11-01)</w:t>
            </w:r>
          </w:p>
        </w:tc>
      </w:tr>
      <w:tr w:rsidR="00664268" w:rsidRPr="00E62FD2" w14:paraId="2EAC2EB9" w14:textId="77777777" w:rsidTr="000F79F6">
        <w:trPr>
          <w:trHeight w:val="615"/>
        </w:trPr>
        <w:tc>
          <w:tcPr>
            <w:tcW w:w="2830" w:type="dxa"/>
            <w:shd w:val="clear" w:color="auto" w:fill="DEEAF6" w:themeFill="accent5" w:themeFillTint="33"/>
            <w:vAlign w:val="center"/>
            <w:hideMark/>
          </w:tcPr>
          <w:p w14:paraId="1F4648CF"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M_V_THEFT_DAYS</w:t>
            </w:r>
          </w:p>
        </w:tc>
        <w:tc>
          <w:tcPr>
            <w:tcW w:w="1940" w:type="dxa"/>
            <w:shd w:val="clear" w:color="auto" w:fill="DEEAF6" w:themeFill="accent5" w:themeFillTint="33"/>
            <w:vAlign w:val="center"/>
            <w:hideMark/>
          </w:tcPr>
          <w:p w14:paraId="6663EF5C" w14:textId="136F1265"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motor vehicle theft </w:t>
            </w:r>
            <w:r w:rsidRPr="00E62FD2">
              <w:rPr>
                <w:rFonts w:ascii="Calibri" w:eastAsia="Times New Roman" w:hAnsi="Calibri" w:cs="Calibri"/>
                <w:color w:val="000000"/>
                <w:lang w:eastAsia="en-CA"/>
              </w:rPr>
              <w:t>as the most serious offence</w:t>
            </w:r>
          </w:p>
        </w:tc>
        <w:tc>
          <w:tcPr>
            <w:tcW w:w="3960" w:type="dxa"/>
            <w:shd w:val="clear" w:color="auto" w:fill="DEEAF6" w:themeFill="accent5" w:themeFillTint="33"/>
            <w:vAlign w:val="center"/>
            <w:hideMark/>
          </w:tcPr>
          <w:p w14:paraId="22E2852C" w14:textId="47DCE0C4"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671BC046" w14:textId="2721645D"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4EB1F999" w14:textId="77777777" w:rsidTr="000F79F6">
        <w:trPr>
          <w:trHeight w:val="615"/>
        </w:trPr>
        <w:tc>
          <w:tcPr>
            <w:tcW w:w="2830" w:type="dxa"/>
            <w:vAlign w:val="center"/>
            <w:hideMark/>
          </w:tcPr>
          <w:p w14:paraId="1E893B43"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THEFT_DAYS</w:t>
            </w:r>
          </w:p>
        </w:tc>
        <w:tc>
          <w:tcPr>
            <w:tcW w:w="1940" w:type="dxa"/>
            <w:vAlign w:val="center"/>
            <w:hideMark/>
          </w:tcPr>
          <w:p w14:paraId="11B33AD5" w14:textId="47141C0D"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theft </w:t>
            </w:r>
            <w:r w:rsidRPr="00E62FD2">
              <w:rPr>
                <w:rFonts w:ascii="Calibri" w:eastAsia="Times New Roman" w:hAnsi="Calibri" w:cs="Calibri"/>
                <w:color w:val="000000"/>
                <w:lang w:eastAsia="en-CA"/>
              </w:rPr>
              <w:t>as the most serious offence</w:t>
            </w:r>
          </w:p>
        </w:tc>
        <w:tc>
          <w:tcPr>
            <w:tcW w:w="3960" w:type="dxa"/>
            <w:vAlign w:val="center"/>
            <w:hideMark/>
          </w:tcPr>
          <w:p w14:paraId="23E4A76A" w14:textId="597C45A0"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vAlign w:val="center"/>
            <w:hideMark/>
          </w:tcPr>
          <w:p w14:paraId="15F76387"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6D0F280F" w14:textId="77777777" w:rsidTr="000F79F6">
        <w:trPr>
          <w:trHeight w:val="615"/>
        </w:trPr>
        <w:tc>
          <w:tcPr>
            <w:tcW w:w="2830" w:type="dxa"/>
            <w:shd w:val="clear" w:color="auto" w:fill="DEEAF6" w:themeFill="accent5" w:themeFillTint="33"/>
            <w:vAlign w:val="center"/>
            <w:hideMark/>
          </w:tcPr>
          <w:p w14:paraId="1CC14E55"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BREAK_AND_ENTER_DAYS</w:t>
            </w:r>
          </w:p>
        </w:tc>
        <w:tc>
          <w:tcPr>
            <w:tcW w:w="1940" w:type="dxa"/>
            <w:shd w:val="clear" w:color="auto" w:fill="DEEAF6" w:themeFill="accent5" w:themeFillTint="33"/>
            <w:vAlign w:val="center"/>
            <w:hideMark/>
          </w:tcPr>
          <w:p w14:paraId="3EE6CDFF" w14:textId="6984F783"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break and enter </w:t>
            </w:r>
            <w:r w:rsidRPr="00E62FD2">
              <w:rPr>
                <w:rFonts w:ascii="Calibri" w:eastAsia="Times New Roman" w:hAnsi="Calibri" w:cs="Calibri"/>
                <w:color w:val="000000"/>
                <w:lang w:eastAsia="en-CA"/>
              </w:rPr>
              <w:t>as the most serious offence</w:t>
            </w:r>
          </w:p>
        </w:tc>
        <w:tc>
          <w:tcPr>
            <w:tcW w:w="3960" w:type="dxa"/>
            <w:shd w:val="clear" w:color="auto" w:fill="DEEAF6" w:themeFill="accent5" w:themeFillTint="33"/>
            <w:vAlign w:val="center"/>
            <w:hideMark/>
          </w:tcPr>
          <w:p w14:paraId="3779958A" w14:textId="6F8F398D"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4E6AAA2C"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55C39520" w14:textId="77777777" w:rsidTr="000F79F6">
        <w:trPr>
          <w:trHeight w:val="615"/>
        </w:trPr>
        <w:tc>
          <w:tcPr>
            <w:tcW w:w="2830" w:type="dxa"/>
            <w:vAlign w:val="center"/>
            <w:hideMark/>
          </w:tcPr>
          <w:p w14:paraId="7980ABA0"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FRAUD_DAYS</w:t>
            </w:r>
          </w:p>
        </w:tc>
        <w:tc>
          <w:tcPr>
            <w:tcW w:w="1940" w:type="dxa"/>
            <w:vAlign w:val="center"/>
            <w:hideMark/>
          </w:tcPr>
          <w:p w14:paraId="584513C8" w14:textId="2D183FCC"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fraud </w:t>
            </w:r>
            <w:r w:rsidRPr="00E62FD2">
              <w:rPr>
                <w:rFonts w:ascii="Calibri" w:eastAsia="Times New Roman" w:hAnsi="Calibri" w:cs="Calibri"/>
                <w:color w:val="000000"/>
                <w:lang w:eastAsia="en-CA"/>
              </w:rPr>
              <w:t>as the most serious offence</w:t>
            </w:r>
          </w:p>
        </w:tc>
        <w:tc>
          <w:tcPr>
            <w:tcW w:w="3960" w:type="dxa"/>
            <w:vAlign w:val="center"/>
            <w:hideMark/>
          </w:tcPr>
          <w:p w14:paraId="6D14C6D5" w14:textId="5E969785"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vAlign w:val="center"/>
            <w:hideMark/>
          </w:tcPr>
          <w:p w14:paraId="511CB7CA"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7947D222" w14:textId="77777777" w:rsidTr="000F79F6">
        <w:trPr>
          <w:trHeight w:val="615"/>
        </w:trPr>
        <w:tc>
          <w:tcPr>
            <w:tcW w:w="2830" w:type="dxa"/>
            <w:shd w:val="clear" w:color="auto" w:fill="DEEAF6" w:themeFill="accent5" w:themeFillTint="33"/>
            <w:vAlign w:val="center"/>
            <w:hideMark/>
          </w:tcPr>
          <w:p w14:paraId="4B3CD72C"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MISCHIEF_DAYS</w:t>
            </w:r>
          </w:p>
        </w:tc>
        <w:tc>
          <w:tcPr>
            <w:tcW w:w="1940" w:type="dxa"/>
            <w:shd w:val="clear" w:color="auto" w:fill="DEEAF6" w:themeFill="accent5" w:themeFillTint="33"/>
            <w:vAlign w:val="center"/>
            <w:hideMark/>
          </w:tcPr>
          <w:p w14:paraId="7817980F" w14:textId="16543B78"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mischief </w:t>
            </w:r>
            <w:r w:rsidRPr="00E62FD2">
              <w:rPr>
                <w:rFonts w:ascii="Calibri" w:eastAsia="Times New Roman" w:hAnsi="Calibri" w:cs="Calibri"/>
                <w:color w:val="000000"/>
                <w:lang w:eastAsia="en-CA"/>
              </w:rPr>
              <w:t>as the most serious offence</w:t>
            </w:r>
          </w:p>
        </w:tc>
        <w:tc>
          <w:tcPr>
            <w:tcW w:w="3960" w:type="dxa"/>
            <w:shd w:val="clear" w:color="auto" w:fill="DEEAF6" w:themeFill="accent5" w:themeFillTint="33"/>
            <w:vAlign w:val="center"/>
            <w:hideMark/>
          </w:tcPr>
          <w:p w14:paraId="3C3178ED" w14:textId="73456EF2"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50F8F124"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1FC25314" w14:textId="77777777" w:rsidTr="000F79F6">
        <w:trPr>
          <w:trHeight w:val="615"/>
        </w:trPr>
        <w:tc>
          <w:tcPr>
            <w:tcW w:w="2830" w:type="dxa"/>
            <w:vAlign w:val="center"/>
            <w:hideMark/>
          </w:tcPr>
          <w:p w14:paraId="53555D4F"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POSSESS_STOLEN_PROPERTY_DAYS</w:t>
            </w:r>
          </w:p>
        </w:tc>
        <w:tc>
          <w:tcPr>
            <w:tcW w:w="1940" w:type="dxa"/>
            <w:vAlign w:val="center"/>
            <w:hideMark/>
          </w:tcPr>
          <w:p w14:paraId="0CE97C64" w14:textId="387A3393"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possession of stolen property </w:t>
            </w:r>
            <w:r w:rsidRPr="00E62FD2">
              <w:rPr>
                <w:rFonts w:ascii="Calibri" w:eastAsia="Times New Roman" w:hAnsi="Calibri" w:cs="Calibri"/>
                <w:color w:val="000000"/>
                <w:lang w:eastAsia="en-CA"/>
              </w:rPr>
              <w:t>as the most serious offence</w:t>
            </w:r>
          </w:p>
        </w:tc>
        <w:tc>
          <w:tcPr>
            <w:tcW w:w="3960" w:type="dxa"/>
            <w:vAlign w:val="center"/>
            <w:hideMark/>
          </w:tcPr>
          <w:p w14:paraId="7455AFE3" w14:textId="1D86F396"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vAlign w:val="center"/>
            <w:hideMark/>
          </w:tcPr>
          <w:p w14:paraId="16499413"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56DD6D54" w14:textId="77777777" w:rsidTr="000F79F6">
        <w:trPr>
          <w:trHeight w:val="615"/>
        </w:trPr>
        <w:tc>
          <w:tcPr>
            <w:tcW w:w="2830" w:type="dxa"/>
            <w:shd w:val="clear" w:color="auto" w:fill="DEEAF6" w:themeFill="accent5" w:themeFillTint="33"/>
            <w:vAlign w:val="center"/>
            <w:hideMark/>
          </w:tcPr>
          <w:p w14:paraId="7CF9E640"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OTHER_PROPERTY_CRIMES_DAYS</w:t>
            </w:r>
          </w:p>
        </w:tc>
        <w:tc>
          <w:tcPr>
            <w:tcW w:w="1940" w:type="dxa"/>
            <w:shd w:val="clear" w:color="auto" w:fill="DEEAF6" w:themeFill="accent5" w:themeFillTint="33"/>
            <w:vAlign w:val="center"/>
            <w:hideMark/>
          </w:tcPr>
          <w:p w14:paraId="1A032A1A"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this as the </w:t>
            </w:r>
            <w:r w:rsidRPr="00E62FD2">
              <w:rPr>
                <w:rFonts w:ascii="Calibri" w:eastAsia="Times New Roman" w:hAnsi="Calibri" w:cs="Calibri"/>
                <w:color w:val="000000"/>
                <w:lang w:eastAsia="en-CA"/>
              </w:rPr>
              <w:lastRenderedPageBreak/>
              <w:t>most serious offence</w:t>
            </w:r>
          </w:p>
        </w:tc>
        <w:tc>
          <w:tcPr>
            <w:tcW w:w="3960" w:type="dxa"/>
            <w:shd w:val="clear" w:color="auto" w:fill="DEEAF6" w:themeFill="accent5" w:themeFillTint="33"/>
            <w:vAlign w:val="center"/>
            <w:hideMark/>
          </w:tcPr>
          <w:p w14:paraId="0672DCDF" w14:textId="510B1156"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7F901E0A" w14:textId="546241B5" w:rsidR="00664268" w:rsidRPr="00E62FD2" w:rsidRDefault="006D7591"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Includes: </w:t>
            </w:r>
            <w:r w:rsidRPr="00E62FD2">
              <w:rPr>
                <w:rFonts w:eastAsia="Times New Roman" w:cstheme="minorHAnsi"/>
                <w:color w:val="343334"/>
                <w:lang w:eastAsia="en-CA"/>
              </w:rPr>
              <w:t xml:space="preserve">Arson, Counterfeiting, Fraudulent transactions relating to contracts and trade (Part X CC), Offences against rights of property (Part IX CC), </w:t>
            </w:r>
            <w:r w:rsidRPr="00E62FD2">
              <w:rPr>
                <w:rFonts w:eastAsia="Times New Roman" w:cstheme="minorHAnsi"/>
                <w:color w:val="343334"/>
                <w:lang w:eastAsia="en-CA"/>
              </w:rPr>
              <w:lastRenderedPageBreak/>
              <w:t>Offences relating to currency (Part XII CC), Theft $5,000 or under</w:t>
            </w:r>
          </w:p>
        </w:tc>
      </w:tr>
      <w:tr w:rsidR="00664268" w:rsidRPr="00E62FD2" w14:paraId="3B235E23" w14:textId="77777777" w:rsidTr="000F79F6">
        <w:trPr>
          <w:trHeight w:val="615"/>
        </w:trPr>
        <w:tc>
          <w:tcPr>
            <w:tcW w:w="2830" w:type="dxa"/>
            <w:vAlign w:val="center"/>
            <w:hideMark/>
          </w:tcPr>
          <w:p w14:paraId="07B8078F"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FAIL_TO_APPEAR_DAYS</w:t>
            </w:r>
          </w:p>
        </w:tc>
        <w:tc>
          <w:tcPr>
            <w:tcW w:w="1940" w:type="dxa"/>
            <w:vAlign w:val="center"/>
            <w:hideMark/>
          </w:tcPr>
          <w:p w14:paraId="3A06BCD6" w14:textId="404829A1"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failure to appear </w:t>
            </w:r>
            <w:r w:rsidRPr="00E62FD2">
              <w:rPr>
                <w:rFonts w:ascii="Calibri" w:eastAsia="Times New Roman" w:hAnsi="Calibri" w:cs="Calibri"/>
                <w:color w:val="000000"/>
                <w:lang w:eastAsia="en-CA"/>
              </w:rPr>
              <w:t>as the most serious offence</w:t>
            </w:r>
          </w:p>
        </w:tc>
        <w:tc>
          <w:tcPr>
            <w:tcW w:w="3960" w:type="dxa"/>
            <w:vAlign w:val="center"/>
            <w:hideMark/>
          </w:tcPr>
          <w:p w14:paraId="2F8726F3" w14:textId="4424BD3D"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vAlign w:val="center"/>
            <w:hideMark/>
          </w:tcPr>
          <w:p w14:paraId="6EEDFD82"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10B79A12" w14:textId="77777777" w:rsidTr="000F79F6">
        <w:trPr>
          <w:trHeight w:val="615"/>
        </w:trPr>
        <w:tc>
          <w:tcPr>
            <w:tcW w:w="2830" w:type="dxa"/>
            <w:shd w:val="clear" w:color="auto" w:fill="DEEAF6" w:themeFill="accent5" w:themeFillTint="33"/>
            <w:vAlign w:val="center"/>
            <w:hideMark/>
          </w:tcPr>
          <w:p w14:paraId="56DF2C92"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BREACH_OF_PROBATION_DAYS</w:t>
            </w:r>
          </w:p>
        </w:tc>
        <w:tc>
          <w:tcPr>
            <w:tcW w:w="1940" w:type="dxa"/>
            <w:shd w:val="clear" w:color="auto" w:fill="DEEAF6" w:themeFill="accent5" w:themeFillTint="33"/>
            <w:vAlign w:val="center"/>
            <w:hideMark/>
          </w:tcPr>
          <w:p w14:paraId="4ABDBE4C" w14:textId="2B71CC26"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t>
            </w:r>
            <w:r w:rsidR="006D7591" w:rsidRPr="00E62FD2">
              <w:rPr>
                <w:rFonts w:ascii="Calibri" w:eastAsia="Times New Roman" w:hAnsi="Calibri" w:cs="Calibri"/>
                <w:color w:val="000000"/>
                <w:lang w:eastAsia="en-CA"/>
              </w:rPr>
              <w:t xml:space="preserve">breach of probation </w:t>
            </w:r>
            <w:r w:rsidRPr="00E62FD2">
              <w:rPr>
                <w:rFonts w:ascii="Calibri" w:eastAsia="Times New Roman" w:hAnsi="Calibri" w:cs="Calibri"/>
                <w:color w:val="000000"/>
                <w:lang w:eastAsia="en-CA"/>
              </w:rPr>
              <w:t>this as the most serious offence</w:t>
            </w:r>
          </w:p>
        </w:tc>
        <w:tc>
          <w:tcPr>
            <w:tcW w:w="3960" w:type="dxa"/>
            <w:shd w:val="clear" w:color="auto" w:fill="DEEAF6" w:themeFill="accent5" w:themeFillTint="33"/>
            <w:vAlign w:val="center"/>
            <w:hideMark/>
          </w:tcPr>
          <w:p w14:paraId="6C3A3A9B" w14:textId="57453202"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10E733B6"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2F14E7CE" w14:textId="77777777" w:rsidTr="000F79F6">
        <w:trPr>
          <w:trHeight w:val="615"/>
        </w:trPr>
        <w:tc>
          <w:tcPr>
            <w:tcW w:w="2830" w:type="dxa"/>
            <w:vAlign w:val="center"/>
            <w:hideMark/>
          </w:tcPr>
          <w:p w14:paraId="6E9E6CEB"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UNLAWFULLY_AT_LARGE_DAYS</w:t>
            </w:r>
          </w:p>
        </w:tc>
        <w:tc>
          <w:tcPr>
            <w:tcW w:w="1940" w:type="dxa"/>
            <w:vAlign w:val="center"/>
            <w:hideMark/>
          </w:tcPr>
          <w:p w14:paraId="4EC55F0B" w14:textId="47B18C4B"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being unlawfully at large </w:t>
            </w:r>
            <w:r w:rsidRPr="00E62FD2">
              <w:rPr>
                <w:rFonts w:ascii="Calibri" w:eastAsia="Times New Roman" w:hAnsi="Calibri" w:cs="Calibri"/>
                <w:color w:val="000000"/>
                <w:lang w:eastAsia="en-CA"/>
              </w:rPr>
              <w:t>as the most serious offence</w:t>
            </w:r>
          </w:p>
        </w:tc>
        <w:tc>
          <w:tcPr>
            <w:tcW w:w="3960" w:type="dxa"/>
            <w:vAlign w:val="center"/>
            <w:hideMark/>
          </w:tcPr>
          <w:p w14:paraId="04DC0397" w14:textId="4FE4CD25"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vAlign w:val="center"/>
            <w:hideMark/>
          </w:tcPr>
          <w:p w14:paraId="07825C20"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44793431" w14:textId="77777777" w:rsidTr="000F79F6">
        <w:trPr>
          <w:trHeight w:val="615"/>
        </w:trPr>
        <w:tc>
          <w:tcPr>
            <w:tcW w:w="2830" w:type="dxa"/>
            <w:shd w:val="clear" w:color="auto" w:fill="DEEAF6" w:themeFill="accent5" w:themeFillTint="33"/>
            <w:vAlign w:val="center"/>
            <w:hideMark/>
          </w:tcPr>
          <w:p w14:paraId="500D9BCF"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FAIL_TO_COMPLY_WITH_ORDER_DAYS</w:t>
            </w:r>
          </w:p>
        </w:tc>
        <w:tc>
          <w:tcPr>
            <w:tcW w:w="1940" w:type="dxa"/>
            <w:shd w:val="clear" w:color="auto" w:fill="DEEAF6" w:themeFill="accent5" w:themeFillTint="33"/>
            <w:vAlign w:val="center"/>
            <w:hideMark/>
          </w:tcPr>
          <w:p w14:paraId="351F231A" w14:textId="016005D2"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failure to comply </w:t>
            </w:r>
            <w:r w:rsidRPr="00E62FD2">
              <w:rPr>
                <w:rFonts w:ascii="Calibri" w:eastAsia="Times New Roman" w:hAnsi="Calibri" w:cs="Calibri"/>
                <w:color w:val="000000"/>
                <w:lang w:eastAsia="en-CA"/>
              </w:rPr>
              <w:t>as the most serious offence</w:t>
            </w:r>
          </w:p>
        </w:tc>
        <w:tc>
          <w:tcPr>
            <w:tcW w:w="3960" w:type="dxa"/>
            <w:shd w:val="clear" w:color="auto" w:fill="DEEAF6" w:themeFill="accent5" w:themeFillTint="33"/>
            <w:vAlign w:val="center"/>
            <w:hideMark/>
          </w:tcPr>
          <w:p w14:paraId="06925A31" w14:textId="437D7071"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379AB0B0"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7800FA19" w14:textId="77777777" w:rsidTr="000F79F6">
        <w:trPr>
          <w:trHeight w:val="615"/>
        </w:trPr>
        <w:tc>
          <w:tcPr>
            <w:tcW w:w="2830" w:type="dxa"/>
            <w:vAlign w:val="center"/>
            <w:hideMark/>
          </w:tcPr>
          <w:p w14:paraId="78D416FC"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OTHER_ADMIN_JUSTICE_DAYS</w:t>
            </w:r>
          </w:p>
        </w:tc>
        <w:tc>
          <w:tcPr>
            <w:tcW w:w="1940" w:type="dxa"/>
            <w:vAlign w:val="center"/>
            <w:hideMark/>
          </w:tcPr>
          <w:p w14:paraId="7B82C3EB"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number of days with this as the most serious offence</w:t>
            </w:r>
          </w:p>
        </w:tc>
        <w:tc>
          <w:tcPr>
            <w:tcW w:w="3960" w:type="dxa"/>
            <w:vAlign w:val="center"/>
            <w:hideMark/>
          </w:tcPr>
          <w:p w14:paraId="62A310AB" w14:textId="0A986C19"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vAlign w:val="center"/>
            <w:hideMark/>
          </w:tcPr>
          <w:p w14:paraId="24C36B88" w14:textId="5BCC0455" w:rsidR="00664268" w:rsidRPr="00E62FD2" w:rsidRDefault="006D7591"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Includes: Obstruct public/peace officer, </w:t>
            </w:r>
            <w:proofErr w:type="gramStart"/>
            <w:r w:rsidRPr="00E62FD2">
              <w:rPr>
                <w:rFonts w:ascii="Calibri" w:eastAsia="Times New Roman" w:hAnsi="Calibri" w:cs="Calibri"/>
                <w:color w:val="000000"/>
                <w:lang w:eastAsia="en-CA"/>
              </w:rPr>
              <w:t>Other</w:t>
            </w:r>
            <w:proofErr w:type="gramEnd"/>
            <w:r w:rsidRPr="00E62FD2">
              <w:rPr>
                <w:rFonts w:ascii="Calibri" w:eastAsia="Times New Roman" w:hAnsi="Calibri" w:cs="Calibri"/>
                <w:color w:val="000000"/>
                <w:lang w:eastAsia="en-CA"/>
              </w:rPr>
              <w:t xml:space="preserve"> offences against the administration of law and justice (Part IV CC)</w:t>
            </w:r>
          </w:p>
        </w:tc>
      </w:tr>
      <w:tr w:rsidR="00664268" w:rsidRPr="00E62FD2" w14:paraId="4B67B6AB" w14:textId="77777777" w:rsidTr="000F79F6">
        <w:trPr>
          <w:trHeight w:val="615"/>
        </w:trPr>
        <w:tc>
          <w:tcPr>
            <w:tcW w:w="2830" w:type="dxa"/>
            <w:shd w:val="clear" w:color="auto" w:fill="DEEAF6" w:themeFill="accent5" w:themeFillTint="33"/>
            <w:vAlign w:val="center"/>
            <w:hideMark/>
          </w:tcPr>
          <w:p w14:paraId="58878C0A"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WEAPONS_DAYS</w:t>
            </w:r>
          </w:p>
        </w:tc>
        <w:tc>
          <w:tcPr>
            <w:tcW w:w="1940" w:type="dxa"/>
            <w:shd w:val="clear" w:color="auto" w:fill="DEEAF6" w:themeFill="accent5" w:themeFillTint="33"/>
            <w:vAlign w:val="center"/>
            <w:hideMark/>
          </w:tcPr>
          <w:p w14:paraId="63143851" w14:textId="3CCF0FD1"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weapon-related charges </w:t>
            </w:r>
            <w:r w:rsidRPr="00E62FD2">
              <w:rPr>
                <w:rFonts w:ascii="Calibri" w:eastAsia="Times New Roman" w:hAnsi="Calibri" w:cs="Calibri"/>
                <w:color w:val="000000"/>
                <w:lang w:eastAsia="en-CA"/>
              </w:rPr>
              <w:t>as the most serious offence</w:t>
            </w:r>
          </w:p>
        </w:tc>
        <w:tc>
          <w:tcPr>
            <w:tcW w:w="3960" w:type="dxa"/>
            <w:shd w:val="clear" w:color="auto" w:fill="DEEAF6" w:themeFill="accent5" w:themeFillTint="33"/>
            <w:vAlign w:val="center"/>
            <w:hideMark/>
          </w:tcPr>
          <w:p w14:paraId="19C16FB8" w14:textId="4E79153C"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2CE795B9"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26B999D7" w14:textId="77777777" w:rsidTr="000F79F6">
        <w:trPr>
          <w:trHeight w:val="615"/>
        </w:trPr>
        <w:tc>
          <w:tcPr>
            <w:tcW w:w="2830" w:type="dxa"/>
            <w:vAlign w:val="center"/>
            <w:hideMark/>
          </w:tcPr>
          <w:p w14:paraId="64D79D81"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PROSTITUTION_DAYS</w:t>
            </w:r>
          </w:p>
        </w:tc>
        <w:tc>
          <w:tcPr>
            <w:tcW w:w="1940" w:type="dxa"/>
            <w:vAlign w:val="center"/>
            <w:hideMark/>
          </w:tcPr>
          <w:p w14:paraId="3EC24078" w14:textId="6E9E892F"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prostitution </w:t>
            </w:r>
            <w:r w:rsidRPr="00E62FD2">
              <w:rPr>
                <w:rFonts w:ascii="Calibri" w:eastAsia="Times New Roman" w:hAnsi="Calibri" w:cs="Calibri"/>
                <w:color w:val="000000"/>
                <w:lang w:eastAsia="en-CA"/>
              </w:rPr>
              <w:t>as the most serious offence</w:t>
            </w:r>
          </w:p>
        </w:tc>
        <w:tc>
          <w:tcPr>
            <w:tcW w:w="3960" w:type="dxa"/>
            <w:vAlign w:val="center"/>
            <w:hideMark/>
          </w:tcPr>
          <w:p w14:paraId="3D3016EF" w14:textId="5AA54D00"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vAlign w:val="center"/>
            <w:hideMark/>
          </w:tcPr>
          <w:p w14:paraId="78EC9268"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17D98A58" w14:textId="77777777" w:rsidTr="000F79F6">
        <w:trPr>
          <w:trHeight w:val="615"/>
        </w:trPr>
        <w:tc>
          <w:tcPr>
            <w:tcW w:w="2830" w:type="dxa"/>
            <w:shd w:val="clear" w:color="auto" w:fill="DEEAF6" w:themeFill="accent5" w:themeFillTint="33"/>
            <w:vAlign w:val="center"/>
            <w:hideMark/>
          </w:tcPr>
          <w:p w14:paraId="394FA2E6"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DISTURB_THE_PEACE_DAYS</w:t>
            </w:r>
          </w:p>
        </w:tc>
        <w:tc>
          <w:tcPr>
            <w:tcW w:w="1940" w:type="dxa"/>
            <w:shd w:val="clear" w:color="auto" w:fill="DEEAF6" w:themeFill="accent5" w:themeFillTint="33"/>
            <w:vAlign w:val="center"/>
            <w:hideMark/>
          </w:tcPr>
          <w:p w14:paraId="3F292A92" w14:textId="5301BC1F"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disturbing the peace </w:t>
            </w:r>
            <w:r w:rsidRPr="00E62FD2">
              <w:rPr>
                <w:rFonts w:ascii="Calibri" w:eastAsia="Times New Roman" w:hAnsi="Calibri" w:cs="Calibri"/>
                <w:color w:val="000000"/>
                <w:lang w:eastAsia="en-CA"/>
              </w:rPr>
              <w:t>as the most serious offence</w:t>
            </w:r>
          </w:p>
        </w:tc>
        <w:tc>
          <w:tcPr>
            <w:tcW w:w="3960" w:type="dxa"/>
            <w:shd w:val="clear" w:color="auto" w:fill="DEEAF6" w:themeFill="accent5" w:themeFillTint="33"/>
            <w:vAlign w:val="center"/>
            <w:hideMark/>
          </w:tcPr>
          <w:p w14:paraId="2952F4CA" w14:textId="01BE5C1D"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6E85A360"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2F4C3EB0" w14:textId="77777777" w:rsidTr="000F79F6">
        <w:trPr>
          <w:trHeight w:val="615"/>
        </w:trPr>
        <w:tc>
          <w:tcPr>
            <w:tcW w:w="2830" w:type="dxa"/>
            <w:vAlign w:val="center"/>
            <w:hideMark/>
          </w:tcPr>
          <w:p w14:paraId="0F9D1E2D"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RESIDUAL_CRIMINAL_CODE_DAYS</w:t>
            </w:r>
          </w:p>
        </w:tc>
        <w:tc>
          <w:tcPr>
            <w:tcW w:w="1940" w:type="dxa"/>
            <w:vAlign w:val="center"/>
            <w:hideMark/>
          </w:tcPr>
          <w:p w14:paraId="199B4D69" w14:textId="049AC868"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residual criminal codes </w:t>
            </w:r>
            <w:r w:rsidRPr="00E62FD2">
              <w:rPr>
                <w:rFonts w:ascii="Calibri" w:eastAsia="Times New Roman" w:hAnsi="Calibri" w:cs="Calibri"/>
                <w:color w:val="000000"/>
                <w:lang w:eastAsia="en-CA"/>
              </w:rPr>
              <w:t>as the most serious offence</w:t>
            </w:r>
          </w:p>
        </w:tc>
        <w:tc>
          <w:tcPr>
            <w:tcW w:w="3960" w:type="dxa"/>
            <w:vAlign w:val="center"/>
            <w:hideMark/>
          </w:tcPr>
          <w:p w14:paraId="75F57D4C" w14:textId="064EA6E9"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vAlign w:val="center"/>
            <w:hideMark/>
          </w:tcPr>
          <w:p w14:paraId="65D4C9BD" w14:textId="43CF5239" w:rsidR="00664268" w:rsidRPr="00E62FD2" w:rsidRDefault="006D7591"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Includes: Advocating/Promoting Terrorism Offence, All other Criminal Code (includes Part XII.1 CC), Attempts, conspiracies, accessories (Part XIII CC), Bawdy house, Breach of probation, Commission/ instructing to carry out terrorist activity (effective 2002-01-01), Commit offence for criminal organization (effective 2002-01-01), Conceal person likely to commit terror activity, Conceal person, committed terror activity (&lt;life, Conceal person, committed terror activity (life), Corrupting morals, Disorderly Houses, Gaming and Betting (Part VII CC) (expired 2008-03-31), Facilitate terrorist activity (effective 2002-01-01), Gaming house, Hoax terrorism (effective 2005-01-01), Instruct offence for criminal organization (effective 2002-01-01), Invasion of privacy (Part VI CC), Leave CAN commit offence, terrorist activity, Leave CAN to commit offence for terrorist grp, Leave CAN, participate terrorist grp activity, Leave Canada to facilitate terrorist activity, Offences against public order (Part II CC), Other violations related to gaming and betting, Participate in activities of criminal organization (effective 2002-01-01), Participate in activity of terrorist group (effective 2002-01-01), Proceeds of crime (Part XII.2 CC), Recruitment of members by a criminal org., Sexual offences, public morals and disorderly conduct (Part V CC), Trespass at night, Wilful and forbidden acts in respect of certain property (Part XI CC)</w:t>
            </w:r>
          </w:p>
        </w:tc>
      </w:tr>
      <w:tr w:rsidR="00664268" w:rsidRPr="00E62FD2" w14:paraId="068DC80B" w14:textId="77777777" w:rsidTr="000F79F6">
        <w:trPr>
          <w:trHeight w:val="615"/>
        </w:trPr>
        <w:tc>
          <w:tcPr>
            <w:tcW w:w="2830" w:type="dxa"/>
            <w:shd w:val="clear" w:color="auto" w:fill="DEEAF6" w:themeFill="accent5" w:themeFillTint="33"/>
            <w:vAlign w:val="center"/>
            <w:hideMark/>
          </w:tcPr>
          <w:p w14:paraId="1B0DB66A"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IMPAIRED_DRIVING_DAYS</w:t>
            </w:r>
          </w:p>
        </w:tc>
        <w:tc>
          <w:tcPr>
            <w:tcW w:w="1940" w:type="dxa"/>
            <w:shd w:val="clear" w:color="auto" w:fill="DEEAF6" w:themeFill="accent5" w:themeFillTint="33"/>
            <w:vAlign w:val="center"/>
            <w:hideMark/>
          </w:tcPr>
          <w:p w14:paraId="781BB721" w14:textId="03923BD0"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impaired driving </w:t>
            </w:r>
            <w:r w:rsidRPr="00E62FD2">
              <w:rPr>
                <w:rFonts w:ascii="Calibri" w:eastAsia="Times New Roman" w:hAnsi="Calibri" w:cs="Calibri"/>
                <w:color w:val="000000"/>
                <w:lang w:eastAsia="en-CA"/>
              </w:rPr>
              <w:t>as the most serious offence</w:t>
            </w:r>
          </w:p>
        </w:tc>
        <w:tc>
          <w:tcPr>
            <w:tcW w:w="3960" w:type="dxa"/>
            <w:shd w:val="clear" w:color="auto" w:fill="DEEAF6" w:themeFill="accent5" w:themeFillTint="33"/>
            <w:vAlign w:val="center"/>
            <w:hideMark/>
          </w:tcPr>
          <w:p w14:paraId="5A4D56C9" w14:textId="6D9E5639"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64074924"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6D2D4991" w14:textId="77777777" w:rsidTr="000F79F6">
        <w:trPr>
          <w:trHeight w:val="615"/>
        </w:trPr>
        <w:tc>
          <w:tcPr>
            <w:tcW w:w="2830" w:type="dxa"/>
            <w:vAlign w:val="center"/>
            <w:hideMark/>
          </w:tcPr>
          <w:p w14:paraId="083FF8EF"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OTHER_CC_TRAFFIC_DAYS</w:t>
            </w:r>
          </w:p>
        </w:tc>
        <w:tc>
          <w:tcPr>
            <w:tcW w:w="1940" w:type="dxa"/>
            <w:vAlign w:val="center"/>
            <w:hideMark/>
          </w:tcPr>
          <w:p w14:paraId="193D9F60" w14:textId="1C0D4BA5"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other traffic violations </w:t>
            </w:r>
            <w:r w:rsidRPr="00E62FD2">
              <w:rPr>
                <w:rFonts w:ascii="Calibri" w:eastAsia="Times New Roman" w:hAnsi="Calibri" w:cs="Calibri"/>
                <w:color w:val="000000"/>
                <w:lang w:eastAsia="en-CA"/>
              </w:rPr>
              <w:t>as the most serious offence</w:t>
            </w:r>
          </w:p>
        </w:tc>
        <w:tc>
          <w:tcPr>
            <w:tcW w:w="3960" w:type="dxa"/>
            <w:vAlign w:val="center"/>
            <w:hideMark/>
          </w:tcPr>
          <w:p w14:paraId="6C17E257" w14:textId="405D9D4C"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vAlign w:val="center"/>
            <w:hideMark/>
          </w:tcPr>
          <w:p w14:paraId="6B5313D9" w14:textId="281B8B4F" w:rsidR="00664268" w:rsidRPr="00E62FD2" w:rsidRDefault="006D7591"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Includes: Causing bodily harm by criminal negligence while street racing (effective 2006-12-14), Dangerous operation - causing bodily harm, Dangerous operation - causing death, Dangerous operation evading police - causing bodily harm (effective 2000-07-01), Dangerous operation of motor vehicle evading police (effective 2000-07-01), Dangerous operation of motor vehicle while street racing (effective 2006-12-14), Dangerous operation of motor vehicle, vessel or aircraft, Driving while prohibited, Failure to Stop Causing Bodily Harm (effective 2011-04-29), Failure to stop causing death (effective 2011-04-29), Failure to Stop or Remain (effective 2011-04-29), Failure to stop or remain (expired 2011-04-28), Impaired operation of motor vehicle, vessel or aircraft, Other Criminal Code traffic violations</w:t>
            </w:r>
          </w:p>
        </w:tc>
      </w:tr>
      <w:tr w:rsidR="00664268" w:rsidRPr="00E62FD2" w14:paraId="6350EDFC" w14:textId="77777777" w:rsidTr="000F79F6">
        <w:trPr>
          <w:trHeight w:val="615"/>
        </w:trPr>
        <w:tc>
          <w:tcPr>
            <w:tcW w:w="2830" w:type="dxa"/>
            <w:shd w:val="clear" w:color="auto" w:fill="DEEAF6" w:themeFill="accent5" w:themeFillTint="33"/>
            <w:vAlign w:val="center"/>
            <w:hideMark/>
          </w:tcPr>
          <w:p w14:paraId="7D6C2281"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DRUG_POSSESSION_DAYS</w:t>
            </w:r>
          </w:p>
        </w:tc>
        <w:tc>
          <w:tcPr>
            <w:tcW w:w="1940" w:type="dxa"/>
            <w:shd w:val="clear" w:color="auto" w:fill="DEEAF6" w:themeFill="accent5" w:themeFillTint="33"/>
            <w:vAlign w:val="center"/>
            <w:hideMark/>
          </w:tcPr>
          <w:p w14:paraId="38749F2E" w14:textId="43BC1F0E"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drug possession </w:t>
            </w:r>
            <w:r w:rsidRPr="00E62FD2">
              <w:rPr>
                <w:rFonts w:ascii="Calibri" w:eastAsia="Times New Roman" w:hAnsi="Calibri" w:cs="Calibri"/>
                <w:color w:val="000000"/>
                <w:lang w:eastAsia="en-CA"/>
              </w:rPr>
              <w:t>as the most serious offence</w:t>
            </w:r>
          </w:p>
        </w:tc>
        <w:tc>
          <w:tcPr>
            <w:tcW w:w="3960" w:type="dxa"/>
            <w:shd w:val="clear" w:color="auto" w:fill="DEEAF6" w:themeFill="accent5" w:themeFillTint="33"/>
            <w:vAlign w:val="center"/>
            <w:hideMark/>
          </w:tcPr>
          <w:p w14:paraId="6D0B8C56" w14:textId="5227A0B2"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6F13BD45"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049AF316" w14:textId="77777777" w:rsidTr="000F79F6">
        <w:trPr>
          <w:trHeight w:val="615"/>
        </w:trPr>
        <w:tc>
          <w:tcPr>
            <w:tcW w:w="2830" w:type="dxa"/>
            <w:vAlign w:val="center"/>
            <w:hideMark/>
          </w:tcPr>
          <w:p w14:paraId="32C6C85F"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DRUG_TRAFFICKING_DAYS</w:t>
            </w:r>
          </w:p>
        </w:tc>
        <w:tc>
          <w:tcPr>
            <w:tcW w:w="1940" w:type="dxa"/>
            <w:vAlign w:val="center"/>
            <w:hideMark/>
          </w:tcPr>
          <w:p w14:paraId="0F01A69A" w14:textId="7F270CAF"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drug traffic</w:t>
            </w:r>
            <w:r w:rsidR="00641A7C" w:rsidRPr="00E62FD2">
              <w:rPr>
                <w:rFonts w:ascii="Calibri" w:eastAsia="Times New Roman" w:hAnsi="Calibri" w:cs="Calibri"/>
                <w:color w:val="000000"/>
                <w:lang w:eastAsia="en-CA"/>
              </w:rPr>
              <w:t>k</w:t>
            </w:r>
            <w:r w:rsidR="006D7591" w:rsidRPr="00E62FD2">
              <w:rPr>
                <w:rFonts w:ascii="Calibri" w:eastAsia="Times New Roman" w:hAnsi="Calibri" w:cs="Calibri"/>
                <w:color w:val="000000"/>
                <w:lang w:eastAsia="en-CA"/>
              </w:rPr>
              <w:t xml:space="preserve">ing </w:t>
            </w:r>
            <w:r w:rsidRPr="00E62FD2">
              <w:rPr>
                <w:rFonts w:ascii="Calibri" w:eastAsia="Times New Roman" w:hAnsi="Calibri" w:cs="Calibri"/>
                <w:color w:val="000000"/>
                <w:lang w:eastAsia="en-CA"/>
              </w:rPr>
              <w:t>as the most serious offence</w:t>
            </w:r>
          </w:p>
        </w:tc>
        <w:tc>
          <w:tcPr>
            <w:tcW w:w="3960" w:type="dxa"/>
            <w:vAlign w:val="center"/>
            <w:hideMark/>
          </w:tcPr>
          <w:p w14:paraId="4D611D5D" w14:textId="782F3972"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vAlign w:val="center"/>
            <w:hideMark/>
          </w:tcPr>
          <w:p w14:paraId="21B05433"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w:t>
            </w:r>
          </w:p>
        </w:tc>
      </w:tr>
      <w:tr w:rsidR="00664268" w:rsidRPr="00E62FD2" w14:paraId="3F00DD1D" w14:textId="77777777" w:rsidTr="000F79F6">
        <w:trPr>
          <w:trHeight w:val="615"/>
        </w:trPr>
        <w:tc>
          <w:tcPr>
            <w:tcW w:w="2830" w:type="dxa"/>
            <w:shd w:val="clear" w:color="auto" w:fill="DEEAF6" w:themeFill="accent5" w:themeFillTint="33"/>
            <w:vAlign w:val="center"/>
            <w:hideMark/>
          </w:tcPr>
          <w:p w14:paraId="476C3C34"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OTHER_DAYS</w:t>
            </w:r>
          </w:p>
        </w:tc>
        <w:tc>
          <w:tcPr>
            <w:tcW w:w="1940" w:type="dxa"/>
            <w:shd w:val="clear" w:color="auto" w:fill="DEEAF6" w:themeFill="accent5" w:themeFillTint="33"/>
            <w:vAlign w:val="center"/>
            <w:hideMark/>
          </w:tcPr>
          <w:p w14:paraId="1E4E6CFC" w14:textId="5921C24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other violations </w:t>
            </w:r>
            <w:r w:rsidRPr="00E62FD2">
              <w:rPr>
                <w:rFonts w:ascii="Calibri" w:eastAsia="Times New Roman" w:hAnsi="Calibri" w:cs="Calibri"/>
                <w:color w:val="000000"/>
                <w:lang w:eastAsia="en-CA"/>
              </w:rPr>
              <w:t xml:space="preserve">as the </w:t>
            </w:r>
            <w:r w:rsidRPr="00E62FD2">
              <w:rPr>
                <w:rFonts w:ascii="Calibri" w:eastAsia="Times New Roman" w:hAnsi="Calibri" w:cs="Calibri"/>
                <w:color w:val="000000"/>
                <w:lang w:eastAsia="en-CA"/>
              </w:rPr>
              <w:lastRenderedPageBreak/>
              <w:t>most serious offence</w:t>
            </w:r>
          </w:p>
        </w:tc>
        <w:tc>
          <w:tcPr>
            <w:tcW w:w="3960" w:type="dxa"/>
            <w:shd w:val="clear" w:color="auto" w:fill="DEEAF6" w:themeFill="accent5" w:themeFillTint="33"/>
            <w:vAlign w:val="center"/>
            <w:hideMark/>
          </w:tcPr>
          <w:p w14:paraId="41B7CE12" w14:textId="26E9195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lastRenderedPageBreak/>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4369702A" w14:textId="6D3E7D8F" w:rsidR="00664268" w:rsidRPr="00E62FD2" w:rsidRDefault="006D7591"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Included violations of Municipal, Provincial Motor Vehicle Act, Other, Other Provincial Statutes</w:t>
            </w:r>
            <w:r w:rsidRPr="00E62FD2" w:rsidDel="006D7591">
              <w:rPr>
                <w:rFonts w:ascii="Calibri" w:eastAsia="Times New Roman" w:hAnsi="Calibri" w:cs="Calibri"/>
                <w:color w:val="000000"/>
                <w:lang w:eastAsia="en-CA"/>
              </w:rPr>
              <w:t xml:space="preserve"> </w:t>
            </w:r>
          </w:p>
        </w:tc>
      </w:tr>
      <w:tr w:rsidR="00664268" w:rsidRPr="00E62FD2" w14:paraId="405E7002" w14:textId="77777777" w:rsidTr="000F79F6">
        <w:trPr>
          <w:trHeight w:val="6572"/>
        </w:trPr>
        <w:tc>
          <w:tcPr>
            <w:tcW w:w="2830" w:type="dxa"/>
            <w:vAlign w:val="center"/>
            <w:hideMark/>
          </w:tcPr>
          <w:p w14:paraId="1F2F83EB"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UNKNOWN_CODE_DAYS</w:t>
            </w:r>
          </w:p>
        </w:tc>
        <w:tc>
          <w:tcPr>
            <w:tcW w:w="1940" w:type="dxa"/>
            <w:vAlign w:val="center"/>
            <w:hideMark/>
          </w:tcPr>
          <w:p w14:paraId="7CE494CD" w14:textId="14B38A9D"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unknown codes </w:t>
            </w:r>
            <w:r w:rsidRPr="00E62FD2">
              <w:rPr>
                <w:rFonts w:ascii="Calibri" w:eastAsia="Times New Roman" w:hAnsi="Calibri" w:cs="Calibri"/>
                <w:color w:val="000000"/>
                <w:lang w:eastAsia="en-CA"/>
              </w:rPr>
              <w:t>as the most serious offence</w:t>
            </w:r>
          </w:p>
        </w:tc>
        <w:tc>
          <w:tcPr>
            <w:tcW w:w="3960" w:type="dxa"/>
            <w:vAlign w:val="center"/>
            <w:hideMark/>
          </w:tcPr>
          <w:p w14:paraId="682D72C8" w14:textId="11477D6D"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vAlign w:val="center"/>
            <w:hideMark/>
          </w:tcPr>
          <w:p w14:paraId="32995BAB" w14:textId="1FF1EEE5" w:rsidR="00664268" w:rsidRPr="00E62FD2" w:rsidRDefault="006D7591"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Includes: ACCESS TO RECORDS AFTER EXPIRY, ACCESS TO YOUTH RECORD, ADULT FACILITY FOR SENTENCING, ADULT SENTENCE IF GUILTY, ANNUAL REVIEW, APP. FOR LEAVE TO PUBLISH, ASSIST TO BREACH SENTENCE, BAN ON PUBLICATION, BREACH - SCA 64A, BREACH TEMPORARY ABSECE, BREACH TERMINAL TA, CONTINUE CUSTODY, CONTROLLED SUBSTANCES OTHER, Converted from legacy system. See file., DISCLOSURE OF CHARGES, ENDORSE OFFENSE AS SERIOUS, FAIL TO COMPLY, FAIL TO COMPLY WITH FME ACT, FAIL TO COMPLY WITH YCJA, FAIL TO COMPLY WITH YOA, NONE, PERMISSION TO DISCLOSE, RELEASE FROM CUSTODY, REMOVAL FROM CARE, REVIEW OF COND. SUPER., REVIEW OF PLACEMENT, REVIEW OF RECOMMENDATION, REVIEW OF SENT. NOT CUSTODY, REVIEW TO SUSPEND COND. SUPER., SENTENCE A PRESUMTIVE OFF., SERVE IN PENITENTIARY, SET CONDITONS COND.SUPER., SUSPEND COND. SUPER., TRANS TO OTHER TERR. DIV., TRANS. TO ADULT - OVER 18, TRANS. TO PENT. - OVER 20, UNK, UNKNOWN, Unknown Code, WARRANT FOR DNA ANALYSIS, WARRANT OF SEIZURE</w:t>
            </w:r>
          </w:p>
        </w:tc>
      </w:tr>
      <w:tr w:rsidR="00664268" w:rsidRPr="00E62FD2" w14:paraId="1FB50D50" w14:textId="77777777" w:rsidTr="000F79F6">
        <w:trPr>
          <w:trHeight w:val="615"/>
        </w:trPr>
        <w:tc>
          <w:tcPr>
            <w:tcW w:w="2830" w:type="dxa"/>
            <w:shd w:val="clear" w:color="auto" w:fill="DEEAF6" w:themeFill="accent5" w:themeFillTint="33"/>
            <w:vAlign w:val="center"/>
            <w:hideMark/>
          </w:tcPr>
          <w:p w14:paraId="616D021C" w14:textId="77777777"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RESIDUAL_FEDERAL_STATUTES_DAYS</w:t>
            </w:r>
          </w:p>
        </w:tc>
        <w:tc>
          <w:tcPr>
            <w:tcW w:w="1940" w:type="dxa"/>
            <w:shd w:val="clear" w:color="auto" w:fill="DEEAF6" w:themeFill="accent5" w:themeFillTint="33"/>
            <w:vAlign w:val="center"/>
            <w:hideMark/>
          </w:tcPr>
          <w:p w14:paraId="2DF6D034" w14:textId="075FF42F"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number of days with </w:t>
            </w:r>
            <w:r w:rsidR="006D7591" w:rsidRPr="00E62FD2">
              <w:rPr>
                <w:rFonts w:ascii="Calibri" w:eastAsia="Times New Roman" w:hAnsi="Calibri" w:cs="Calibri"/>
                <w:color w:val="000000"/>
                <w:lang w:eastAsia="en-CA"/>
              </w:rPr>
              <w:t xml:space="preserve">residual federal violations </w:t>
            </w:r>
            <w:r w:rsidRPr="00E62FD2">
              <w:rPr>
                <w:rFonts w:ascii="Calibri" w:eastAsia="Times New Roman" w:hAnsi="Calibri" w:cs="Calibri"/>
                <w:color w:val="000000"/>
                <w:lang w:eastAsia="en-CA"/>
              </w:rPr>
              <w:t>as the most serious offence</w:t>
            </w:r>
          </w:p>
        </w:tc>
        <w:tc>
          <w:tcPr>
            <w:tcW w:w="3960" w:type="dxa"/>
            <w:shd w:val="clear" w:color="auto" w:fill="DEEAF6" w:themeFill="accent5" w:themeFillTint="33"/>
            <w:vAlign w:val="center"/>
            <w:hideMark/>
          </w:tcPr>
          <w:p w14:paraId="709E212C" w14:textId="1505C83B" w:rsidR="00664268" w:rsidRPr="00E62FD2" w:rsidRDefault="00664268" w:rsidP="00664268">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 xml:space="preserve">blank for zero days, otherwise a </w:t>
            </w:r>
            <w:r w:rsidR="005D6F94" w:rsidRPr="00E62FD2">
              <w:rPr>
                <w:rFonts w:ascii="Calibri" w:eastAsia="Times New Roman" w:hAnsi="Calibri" w:cs="Calibri"/>
                <w:color w:val="000000"/>
                <w:lang w:eastAsia="en-CA"/>
              </w:rPr>
              <w:t>whole number</w:t>
            </w:r>
          </w:p>
        </w:tc>
        <w:tc>
          <w:tcPr>
            <w:tcW w:w="4860" w:type="dxa"/>
            <w:shd w:val="clear" w:color="auto" w:fill="DEEAF6" w:themeFill="accent5" w:themeFillTint="33"/>
            <w:vAlign w:val="center"/>
            <w:hideMark/>
          </w:tcPr>
          <w:p w14:paraId="32FFAC49" w14:textId="72ACBE5F" w:rsidR="006D7591" w:rsidRPr="00E62FD2" w:rsidRDefault="006D7591" w:rsidP="006D7591">
            <w:pPr>
              <w:spacing w:after="0" w:line="240" w:lineRule="auto"/>
              <w:rPr>
                <w:rFonts w:ascii="Calibri" w:eastAsia="Times New Roman" w:hAnsi="Calibri" w:cs="Calibri"/>
                <w:color w:val="000000"/>
                <w:lang w:eastAsia="en-CA"/>
              </w:rPr>
            </w:pPr>
            <w:r w:rsidRPr="00E62FD2">
              <w:rPr>
                <w:rFonts w:ascii="Calibri" w:eastAsia="Times New Roman" w:hAnsi="Calibri" w:cs="Calibri"/>
                <w:color w:val="000000"/>
                <w:lang w:eastAsia="en-CA"/>
              </w:rPr>
              <w:t>Includes: Bankruptcy Act, Canada Shipping Act, Customs Act, Excise Act, Firearms Act, Food and Drug Act, Immigration and Refugee Protection Act, Income Tax Act, Other federal statutes, Proceeds of Crime (CDSA) (expired 2002-02-01), Special CDSA code used on ICCS</w:t>
            </w:r>
          </w:p>
          <w:p w14:paraId="7D6B7D5B" w14:textId="2618D4F3" w:rsidR="00664268" w:rsidRPr="00E62FD2" w:rsidRDefault="00664268" w:rsidP="00664268">
            <w:pPr>
              <w:spacing w:after="0" w:line="240" w:lineRule="auto"/>
              <w:rPr>
                <w:rFonts w:ascii="Calibri" w:eastAsia="Times New Roman" w:hAnsi="Calibri" w:cs="Calibri"/>
                <w:color w:val="000000"/>
                <w:lang w:eastAsia="en-CA"/>
              </w:rPr>
            </w:pPr>
          </w:p>
        </w:tc>
      </w:tr>
    </w:tbl>
    <w:p w14:paraId="5C1E11C8" w14:textId="77777777" w:rsidR="00EC4F87" w:rsidRPr="00E62FD2" w:rsidRDefault="00EC4F87" w:rsidP="00EC4F87">
      <w:pPr>
        <w:pStyle w:val="Heading2"/>
        <w:rPr>
          <w:sz w:val="22"/>
          <w:szCs w:val="22"/>
        </w:rPr>
      </w:pPr>
      <w:bookmarkStart w:id="36" w:name="_Toc85807185"/>
      <w:r w:rsidRPr="00E62FD2">
        <w:rPr>
          <w:sz w:val="22"/>
          <w:szCs w:val="22"/>
        </w:rPr>
        <w:lastRenderedPageBreak/>
        <w:t>Purpose</w:t>
      </w:r>
      <w:bookmarkEnd w:id="36"/>
    </w:p>
    <w:p w14:paraId="10572984" w14:textId="346A49C0" w:rsidR="00E62FD2" w:rsidRDefault="006C58CD" w:rsidP="00EC4F87">
      <w:pPr>
        <w:pStyle w:val="Heading2"/>
        <w:rPr>
          <w:rFonts w:ascii="Calibri" w:eastAsia="Times New Roman" w:hAnsi="Calibri" w:cs="Calibri"/>
          <w:lang w:eastAsia="en-CA"/>
        </w:rPr>
      </w:pPr>
      <w:r w:rsidRPr="008345C9">
        <w:rPr>
          <w:rFonts w:ascii="Calibri" w:eastAsia="Times New Roman" w:hAnsi="Calibri" w:cs="Calibri"/>
          <w:color w:val="auto"/>
          <w:sz w:val="22"/>
          <w:szCs w:val="22"/>
          <w:lang w:eastAsia="en-CA"/>
        </w:rPr>
        <w:t>The above tables have been created as a measure of involvement with</w:t>
      </w:r>
      <w:r w:rsidR="00D878A2" w:rsidRPr="008345C9">
        <w:rPr>
          <w:rFonts w:ascii="Calibri" w:eastAsia="Times New Roman" w:hAnsi="Calibri" w:cs="Calibri"/>
          <w:color w:val="auto"/>
          <w:sz w:val="22"/>
          <w:szCs w:val="22"/>
          <w:lang w:eastAsia="en-CA"/>
        </w:rPr>
        <w:t xml:space="preserve"> </w:t>
      </w:r>
      <w:r w:rsidRPr="008345C9">
        <w:rPr>
          <w:rFonts w:ascii="Calibri" w:eastAsia="Times New Roman" w:hAnsi="Calibri" w:cs="Calibri"/>
          <w:color w:val="auto"/>
          <w:sz w:val="22"/>
          <w:szCs w:val="22"/>
          <w:lang w:eastAsia="en-CA"/>
        </w:rPr>
        <w:t xml:space="preserve">BC Corrections, including time in </w:t>
      </w:r>
      <w:r w:rsidR="00D878A2" w:rsidRPr="008345C9">
        <w:rPr>
          <w:rFonts w:ascii="Calibri" w:eastAsia="Times New Roman" w:hAnsi="Calibri" w:cs="Calibri"/>
          <w:color w:val="auto"/>
          <w:sz w:val="22"/>
          <w:szCs w:val="22"/>
          <w:lang w:eastAsia="en-CA"/>
        </w:rPr>
        <w:t>custody</w:t>
      </w:r>
      <w:r w:rsidRPr="008345C9">
        <w:rPr>
          <w:rFonts w:ascii="Calibri" w:eastAsia="Times New Roman" w:hAnsi="Calibri" w:cs="Calibri"/>
          <w:color w:val="auto"/>
          <w:sz w:val="22"/>
          <w:szCs w:val="22"/>
          <w:lang w:eastAsia="en-CA"/>
        </w:rPr>
        <w:t xml:space="preserve"> or under supervision in the </w:t>
      </w:r>
      <w:r w:rsidR="00D878A2" w:rsidRPr="008345C9">
        <w:rPr>
          <w:rFonts w:ascii="Calibri" w:eastAsia="Times New Roman" w:hAnsi="Calibri" w:cs="Calibri"/>
          <w:color w:val="auto"/>
          <w:sz w:val="22"/>
          <w:szCs w:val="22"/>
          <w:lang w:eastAsia="en-CA"/>
        </w:rPr>
        <w:t xml:space="preserve">community, </w:t>
      </w:r>
      <w:r w:rsidRPr="008345C9">
        <w:rPr>
          <w:rFonts w:ascii="Calibri" w:eastAsia="Times New Roman" w:hAnsi="Calibri" w:cs="Calibri"/>
          <w:color w:val="auto"/>
          <w:sz w:val="22"/>
          <w:szCs w:val="22"/>
          <w:lang w:eastAsia="en-CA"/>
        </w:rPr>
        <w:t>or overall (</w:t>
      </w:r>
      <w:r w:rsidR="00D24517" w:rsidRPr="008345C9">
        <w:rPr>
          <w:rFonts w:ascii="Calibri" w:eastAsia="Times New Roman" w:hAnsi="Calibri" w:cs="Calibri"/>
          <w:color w:val="auto"/>
          <w:sz w:val="22"/>
          <w:szCs w:val="22"/>
          <w:lang w:eastAsia="en-CA"/>
        </w:rPr>
        <w:t xml:space="preserve">total of </w:t>
      </w:r>
      <w:r w:rsidRPr="008345C9">
        <w:rPr>
          <w:rFonts w:ascii="Calibri" w:eastAsia="Times New Roman" w:hAnsi="Calibri" w:cs="Calibri"/>
          <w:color w:val="auto"/>
          <w:sz w:val="22"/>
          <w:szCs w:val="22"/>
          <w:lang w:eastAsia="en-CA"/>
        </w:rPr>
        <w:t xml:space="preserve">both custody and community days involved). Values represent the number of days </w:t>
      </w:r>
      <w:r w:rsidR="00D878A2" w:rsidRPr="008345C9">
        <w:rPr>
          <w:rFonts w:ascii="Calibri" w:eastAsia="Times New Roman" w:hAnsi="Calibri" w:cs="Calibri"/>
          <w:color w:val="auto"/>
          <w:sz w:val="22"/>
          <w:szCs w:val="22"/>
          <w:lang w:eastAsia="en-CA"/>
        </w:rPr>
        <w:t xml:space="preserve">between </w:t>
      </w:r>
      <w:r w:rsidR="002944A5" w:rsidRPr="008345C9">
        <w:rPr>
          <w:rFonts w:ascii="Calibri" w:eastAsia="Times New Roman" w:hAnsi="Calibri" w:cs="Calibri"/>
          <w:color w:val="auto"/>
          <w:sz w:val="22"/>
          <w:szCs w:val="22"/>
          <w:lang w:eastAsia="en-CA"/>
        </w:rPr>
        <w:t xml:space="preserve">January 1, </w:t>
      </w:r>
      <w:proofErr w:type="gramStart"/>
      <w:r w:rsidR="002944A5" w:rsidRPr="008345C9">
        <w:rPr>
          <w:rFonts w:ascii="Calibri" w:eastAsia="Times New Roman" w:hAnsi="Calibri" w:cs="Calibri"/>
          <w:color w:val="auto"/>
          <w:sz w:val="22"/>
          <w:szCs w:val="22"/>
          <w:lang w:eastAsia="en-CA"/>
        </w:rPr>
        <w:t>200</w:t>
      </w:r>
      <w:r w:rsidR="00FB0C4C" w:rsidRPr="008345C9">
        <w:rPr>
          <w:rFonts w:ascii="Calibri" w:eastAsia="Times New Roman" w:hAnsi="Calibri" w:cs="Calibri"/>
          <w:color w:val="auto"/>
          <w:sz w:val="22"/>
          <w:szCs w:val="22"/>
          <w:lang w:eastAsia="en-CA"/>
        </w:rPr>
        <w:t>9</w:t>
      </w:r>
      <w:proofErr w:type="gramEnd"/>
      <w:r w:rsidR="002944A5" w:rsidRPr="008345C9">
        <w:rPr>
          <w:rFonts w:ascii="Calibri" w:eastAsia="Times New Roman" w:hAnsi="Calibri" w:cs="Calibri"/>
          <w:color w:val="auto"/>
          <w:sz w:val="22"/>
          <w:szCs w:val="22"/>
          <w:lang w:eastAsia="en-CA"/>
        </w:rPr>
        <w:t xml:space="preserve"> </w:t>
      </w:r>
      <w:r w:rsidR="00D878A2" w:rsidRPr="008345C9">
        <w:rPr>
          <w:rFonts w:ascii="Calibri" w:eastAsia="Times New Roman" w:hAnsi="Calibri" w:cs="Calibri"/>
          <w:color w:val="auto"/>
          <w:sz w:val="22"/>
          <w:szCs w:val="22"/>
          <w:lang w:eastAsia="en-CA"/>
        </w:rPr>
        <w:t xml:space="preserve">and </w:t>
      </w:r>
      <w:r w:rsidR="002944A5" w:rsidRPr="008345C9">
        <w:rPr>
          <w:rFonts w:ascii="Calibri" w:eastAsia="Times New Roman" w:hAnsi="Calibri" w:cs="Calibri"/>
          <w:color w:val="auto"/>
          <w:sz w:val="22"/>
          <w:szCs w:val="22"/>
          <w:lang w:eastAsia="en-CA"/>
        </w:rPr>
        <w:t xml:space="preserve">December 31, </w:t>
      </w:r>
      <w:r w:rsidR="00994F19" w:rsidRPr="008345C9">
        <w:rPr>
          <w:rFonts w:ascii="Calibri" w:eastAsia="Times New Roman" w:hAnsi="Calibri" w:cs="Calibri"/>
          <w:color w:val="auto"/>
          <w:sz w:val="22"/>
          <w:szCs w:val="22"/>
          <w:lang w:eastAsia="en-CA"/>
        </w:rPr>
        <w:t>202</w:t>
      </w:r>
      <w:r w:rsidR="00994F19">
        <w:rPr>
          <w:rFonts w:ascii="Calibri" w:eastAsia="Times New Roman" w:hAnsi="Calibri" w:cs="Calibri"/>
          <w:color w:val="auto"/>
          <w:sz w:val="22"/>
          <w:szCs w:val="22"/>
          <w:lang w:eastAsia="en-CA"/>
        </w:rPr>
        <w:t>4,</w:t>
      </w:r>
      <w:r w:rsidR="002944A5" w:rsidRPr="008345C9">
        <w:rPr>
          <w:rFonts w:ascii="Calibri" w:eastAsia="Times New Roman" w:hAnsi="Calibri" w:cs="Calibri"/>
          <w:color w:val="auto"/>
          <w:sz w:val="22"/>
          <w:szCs w:val="22"/>
          <w:lang w:eastAsia="en-CA"/>
        </w:rPr>
        <w:t xml:space="preserve"> </w:t>
      </w:r>
      <w:r w:rsidRPr="008345C9">
        <w:rPr>
          <w:rFonts w:ascii="Calibri" w:eastAsia="Times New Roman" w:hAnsi="Calibri" w:cs="Calibri"/>
          <w:color w:val="auto"/>
          <w:sz w:val="22"/>
          <w:szCs w:val="22"/>
          <w:lang w:eastAsia="en-CA"/>
        </w:rPr>
        <w:t xml:space="preserve">where an individual was supervised in the community or was in custody for a specific Most Serious Offence (MSO). </w:t>
      </w:r>
      <w:r w:rsidR="009B6B06" w:rsidRPr="008345C9">
        <w:rPr>
          <w:rFonts w:ascii="Calibri" w:eastAsia="Times New Roman" w:hAnsi="Calibri" w:cs="Calibri"/>
          <w:color w:val="auto"/>
          <w:sz w:val="22"/>
          <w:szCs w:val="22"/>
          <w:lang w:eastAsia="en-CA"/>
        </w:rPr>
        <w:t>Note that th</w:t>
      </w:r>
      <w:r w:rsidRPr="008345C9">
        <w:rPr>
          <w:rFonts w:ascii="Calibri" w:eastAsia="Times New Roman" w:hAnsi="Calibri" w:cs="Calibri"/>
          <w:color w:val="auto"/>
          <w:sz w:val="22"/>
          <w:szCs w:val="22"/>
          <w:lang w:eastAsia="en-CA"/>
        </w:rPr>
        <w:t>e</w:t>
      </w:r>
      <w:r w:rsidR="009B6B06" w:rsidRPr="008345C9">
        <w:rPr>
          <w:rFonts w:ascii="Calibri" w:eastAsia="Times New Roman" w:hAnsi="Calibri" w:cs="Calibri"/>
          <w:color w:val="auto"/>
          <w:sz w:val="22"/>
          <w:szCs w:val="22"/>
          <w:lang w:eastAsia="en-CA"/>
        </w:rPr>
        <w:t>s</w:t>
      </w:r>
      <w:r w:rsidRPr="008345C9">
        <w:rPr>
          <w:rFonts w:ascii="Calibri" w:eastAsia="Times New Roman" w:hAnsi="Calibri" w:cs="Calibri"/>
          <w:color w:val="auto"/>
          <w:sz w:val="22"/>
          <w:szCs w:val="22"/>
          <w:lang w:eastAsia="en-CA"/>
        </w:rPr>
        <w:t>e involvement tables</w:t>
      </w:r>
      <w:r w:rsidR="009B6B06" w:rsidRPr="008345C9">
        <w:rPr>
          <w:rFonts w:ascii="Calibri" w:eastAsia="Times New Roman" w:hAnsi="Calibri" w:cs="Calibri"/>
          <w:color w:val="auto"/>
          <w:sz w:val="22"/>
          <w:szCs w:val="22"/>
          <w:lang w:eastAsia="en-CA"/>
        </w:rPr>
        <w:t xml:space="preserve"> do not include those with corrections contact prior to </w:t>
      </w:r>
      <w:r w:rsidR="00F65C91" w:rsidRPr="008345C9">
        <w:rPr>
          <w:rFonts w:ascii="Calibri" w:eastAsia="Times New Roman" w:hAnsi="Calibri" w:cs="Calibri"/>
          <w:color w:val="auto"/>
          <w:sz w:val="22"/>
          <w:szCs w:val="22"/>
          <w:lang w:eastAsia="en-CA"/>
        </w:rPr>
        <w:t>200</w:t>
      </w:r>
      <w:r w:rsidR="00940FC1">
        <w:rPr>
          <w:rFonts w:ascii="Calibri" w:eastAsia="Times New Roman" w:hAnsi="Calibri" w:cs="Calibri"/>
          <w:color w:val="auto"/>
          <w:sz w:val="22"/>
          <w:szCs w:val="22"/>
          <w:lang w:eastAsia="en-CA"/>
        </w:rPr>
        <w:t>9</w:t>
      </w:r>
      <w:r w:rsidR="009B6B06" w:rsidRPr="008345C9">
        <w:rPr>
          <w:rFonts w:ascii="Calibri" w:eastAsia="Times New Roman" w:hAnsi="Calibri" w:cs="Calibri"/>
          <w:color w:val="auto"/>
          <w:sz w:val="22"/>
          <w:szCs w:val="22"/>
          <w:lang w:eastAsia="en-CA"/>
        </w:rPr>
        <w:t xml:space="preserve">. </w:t>
      </w:r>
      <w:r w:rsidR="739BA74A" w:rsidRPr="008345C9">
        <w:rPr>
          <w:rFonts w:ascii="Calibri" w:eastAsia="Times New Roman" w:hAnsi="Calibri" w:cs="Calibri"/>
          <w:color w:val="auto"/>
          <w:sz w:val="22"/>
          <w:szCs w:val="22"/>
          <w:lang w:eastAsia="en-CA"/>
        </w:rPr>
        <w:t xml:space="preserve">The </w:t>
      </w:r>
      <w:r w:rsidR="44A7AE7B" w:rsidRPr="008345C9">
        <w:rPr>
          <w:rFonts w:ascii="Calibri" w:eastAsia="Times New Roman" w:hAnsi="Calibri" w:cs="Calibri"/>
          <w:color w:val="auto"/>
          <w:sz w:val="22"/>
          <w:szCs w:val="22"/>
          <w:lang w:eastAsia="en-CA"/>
        </w:rPr>
        <w:t xml:space="preserve">methods that group </w:t>
      </w:r>
      <w:r w:rsidR="739BA74A" w:rsidRPr="008345C9">
        <w:rPr>
          <w:rFonts w:ascii="Calibri" w:eastAsia="Times New Roman" w:hAnsi="Calibri" w:cs="Calibri"/>
          <w:color w:val="auto"/>
          <w:sz w:val="22"/>
          <w:szCs w:val="22"/>
          <w:lang w:eastAsia="en-CA"/>
        </w:rPr>
        <w:t>offence</w:t>
      </w:r>
      <w:r w:rsidR="73989637" w:rsidRPr="008345C9">
        <w:rPr>
          <w:rFonts w:ascii="Calibri" w:eastAsia="Times New Roman" w:hAnsi="Calibri" w:cs="Calibri"/>
          <w:color w:val="auto"/>
          <w:sz w:val="22"/>
          <w:szCs w:val="22"/>
          <w:lang w:eastAsia="en-CA"/>
        </w:rPr>
        <w:t xml:space="preserve">s into higher level </w:t>
      </w:r>
      <w:r w:rsidR="739BA74A" w:rsidRPr="008345C9">
        <w:rPr>
          <w:rFonts w:ascii="Calibri" w:eastAsia="Times New Roman" w:hAnsi="Calibri" w:cs="Calibri"/>
          <w:color w:val="auto"/>
          <w:sz w:val="22"/>
          <w:szCs w:val="22"/>
          <w:lang w:eastAsia="en-CA"/>
        </w:rPr>
        <w:t>categori</w:t>
      </w:r>
      <w:r w:rsidR="3872F653" w:rsidRPr="008345C9">
        <w:rPr>
          <w:rFonts w:ascii="Calibri" w:eastAsia="Times New Roman" w:hAnsi="Calibri" w:cs="Calibri"/>
          <w:color w:val="auto"/>
          <w:sz w:val="22"/>
          <w:szCs w:val="22"/>
          <w:lang w:eastAsia="en-CA"/>
        </w:rPr>
        <w:t xml:space="preserve">es </w:t>
      </w:r>
      <w:r w:rsidR="00A701AE" w:rsidRPr="008345C9">
        <w:rPr>
          <w:rFonts w:ascii="Calibri" w:eastAsia="Times New Roman" w:hAnsi="Calibri" w:cs="Calibri"/>
          <w:color w:val="auto"/>
          <w:sz w:val="22"/>
          <w:szCs w:val="22"/>
          <w:lang w:eastAsia="en-CA"/>
        </w:rPr>
        <w:t>are updated</w:t>
      </w:r>
      <w:r w:rsidR="3872F653" w:rsidRPr="008345C9">
        <w:rPr>
          <w:rFonts w:ascii="Calibri" w:eastAsia="Times New Roman" w:hAnsi="Calibri" w:cs="Calibri"/>
          <w:color w:val="auto"/>
          <w:sz w:val="22"/>
          <w:szCs w:val="22"/>
          <w:lang w:eastAsia="en-CA"/>
        </w:rPr>
        <w:t xml:space="preserve"> approximately every 5 years by </w:t>
      </w:r>
      <w:r w:rsidR="5174DB43" w:rsidRPr="008345C9">
        <w:rPr>
          <w:rFonts w:ascii="Calibri" w:eastAsia="Times New Roman" w:hAnsi="Calibri" w:cs="Calibri"/>
          <w:color w:val="auto"/>
          <w:sz w:val="22"/>
          <w:szCs w:val="22"/>
          <w:lang w:eastAsia="en-CA"/>
        </w:rPr>
        <w:t>Canadian Centre for</w:t>
      </w:r>
      <w:r w:rsidR="00A701AE" w:rsidRPr="008345C9">
        <w:rPr>
          <w:rFonts w:ascii="Calibri" w:eastAsia="Times New Roman" w:hAnsi="Calibri" w:cs="Calibri"/>
          <w:color w:val="auto"/>
          <w:sz w:val="22"/>
          <w:szCs w:val="22"/>
          <w:lang w:eastAsia="en-CA"/>
        </w:rPr>
        <w:t xml:space="preserve"> Community Safety and Criminal</w:t>
      </w:r>
      <w:r w:rsidR="5174DB43" w:rsidRPr="008345C9">
        <w:rPr>
          <w:rFonts w:ascii="Calibri" w:eastAsia="Times New Roman" w:hAnsi="Calibri" w:cs="Calibri"/>
          <w:color w:val="auto"/>
          <w:sz w:val="22"/>
          <w:szCs w:val="22"/>
          <w:lang w:eastAsia="en-CA"/>
        </w:rPr>
        <w:t xml:space="preserve"> Justice Statistics</w:t>
      </w:r>
      <w:r w:rsidR="00A701AE" w:rsidRPr="008345C9">
        <w:rPr>
          <w:rFonts w:ascii="Calibri" w:eastAsia="Times New Roman" w:hAnsi="Calibri" w:cs="Calibri"/>
          <w:color w:val="auto"/>
          <w:sz w:val="22"/>
          <w:szCs w:val="22"/>
          <w:lang w:eastAsia="en-CA"/>
        </w:rPr>
        <w:t>, as per their Unifor</w:t>
      </w:r>
      <w:r w:rsidR="00C14B90" w:rsidRPr="008345C9">
        <w:rPr>
          <w:rFonts w:ascii="Calibri" w:eastAsia="Times New Roman" w:hAnsi="Calibri" w:cs="Calibri"/>
          <w:color w:val="auto"/>
          <w:sz w:val="22"/>
          <w:szCs w:val="22"/>
          <w:lang w:eastAsia="en-CA"/>
        </w:rPr>
        <w:t>m Crime Reporting (UCR) ranking</w:t>
      </w:r>
      <w:r w:rsidR="5174DB43" w:rsidRPr="008345C9">
        <w:rPr>
          <w:rFonts w:ascii="Calibri" w:eastAsia="Times New Roman" w:hAnsi="Calibri" w:cs="Calibri"/>
          <w:color w:val="auto"/>
          <w:sz w:val="22"/>
          <w:szCs w:val="22"/>
          <w:lang w:eastAsia="en-CA"/>
        </w:rPr>
        <w:t xml:space="preserve">. </w:t>
      </w:r>
      <w:r w:rsidR="00C14B90" w:rsidRPr="008345C9">
        <w:rPr>
          <w:rFonts w:ascii="Calibri" w:eastAsia="Times New Roman" w:hAnsi="Calibri" w:cs="Calibri"/>
          <w:color w:val="auto"/>
          <w:sz w:val="22"/>
          <w:szCs w:val="22"/>
          <w:lang w:eastAsia="en-CA"/>
        </w:rPr>
        <w:t>As such, t</w:t>
      </w:r>
      <w:r w:rsidR="5174DB43" w:rsidRPr="008345C9">
        <w:rPr>
          <w:rFonts w:ascii="Calibri" w:eastAsia="Times New Roman" w:hAnsi="Calibri" w:cs="Calibri"/>
          <w:color w:val="auto"/>
          <w:sz w:val="22"/>
          <w:szCs w:val="22"/>
          <w:lang w:eastAsia="en-CA"/>
        </w:rPr>
        <w:t>he same offence may be put into different offence categories at different times. The extract reflect</w:t>
      </w:r>
      <w:r w:rsidR="00A701AE" w:rsidRPr="008345C9">
        <w:rPr>
          <w:rFonts w:ascii="Calibri" w:eastAsia="Times New Roman" w:hAnsi="Calibri" w:cs="Calibri"/>
          <w:color w:val="auto"/>
          <w:sz w:val="22"/>
          <w:szCs w:val="22"/>
          <w:lang w:eastAsia="en-CA"/>
        </w:rPr>
        <w:t>s</w:t>
      </w:r>
      <w:r w:rsidR="5174DB43" w:rsidRPr="008345C9">
        <w:rPr>
          <w:rFonts w:ascii="Calibri" w:eastAsia="Times New Roman" w:hAnsi="Calibri" w:cs="Calibri"/>
          <w:color w:val="auto"/>
          <w:sz w:val="22"/>
          <w:szCs w:val="22"/>
          <w:lang w:eastAsia="en-CA"/>
        </w:rPr>
        <w:t xml:space="preserve"> the most current </w:t>
      </w:r>
      <w:r w:rsidR="629F0645" w:rsidRPr="008345C9">
        <w:rPr>
          <w:rFonts w:ascii="Calibri" w:eastAsia="Times New Roman" w:hAnsi="Calibri" w:cs="Calibri"/>
          <w:color w:val="auto"/>
          <w:sz w:val="22"/>
          <w:szCs w:val="22"/>
          <w:lang w:eastAsia="en-CA"/>
        </w:rPr>
        <w:t>grouping method.</w:t>
      </w:r>
      <w:r w:rsidR="629F0645" w:rsidRPr="00E62FD2">
        <w:rPr>
          <w:rFonts w:ascii="Calibri" w:eastAsia="Times New Roman" w:hAnsi="Calibri" w:cs="Calibri"/>
          <w:lang w:eastAsia="en-CA"/>
        </w:rPr>
        <w:t xml:space="preserve"> </w:t>
      </w:r>
      <w:bookmarkStart w:id="37" w:name="_Toc85807186"/>
    </w:p>
    <w:p w14:paraId="0DFD50FF" w14:textId="1BEA8E05" w:rsidR="00EC4F87" w:rsidRPr="00E62FD2" w:rsidRDefault="00E23FB1" w:rsidP="00EC4F87">
      <w:pPr>
        <w:pStyle w:val="Heading2"/>
        <w:rPr>
          <w:sz w:val="22"/>
          <w:szCs w:val="22"/>
        </w:rPr>
      </w:pPr>
      <w:r w:rsidRPr="00E62FD2">
        <w:rPr>
          <w:sz w:val="22"/>
          <w:szCs w:val="22"/>
        </w:rPr>
        <w:t>Data notes</w:t>
      </w:r>
      <w:bookmarkEnd w:id="37"/>
    </w:p>
    <w:p w14:paraId="22DB6B51" w14:textId="192B0DBF" w:rsidR="000E639E" w:rsidRPr="00767096" w:rsidRDefault="000E639E" w:rsidP="00EC4F87">
      <w:pPr>
        <w:rPr>
          <w:rFonts w:ascii="Calibri" w:eastAsia="Times New Roman" w:hAnsi="Calibri" w:cs="Calibri"/>
          <w:lang w:eastAsia="en-CA"/>
        </w:rPr>
      </w:pPr>
      <w:r w:rsidRPr="00E62FD2">
        <w:rPr>
          <w:rFonts w:ascii="Calibri" w:eastAsia="Times New Roman" w:hAnsi="Calibri" w:cs="Calibri"/>
          <w:lang w:eastAsia="en-CA"/>
        </w:rPr>
        <w:t>This provides the total days of community, custody, or any BC Corrections supervision over the specified interval (e.g., 200</w:t>
      </w:r>
      <w:r w:rsidR="00FB0C4C" w:rsidRPr="00E62FD2">
        <w:rPr>
          <w:rFonts w:ascii="Calibri" w:eastAsia="Times New Roman" w:hAnsi="Calibri" w:cs="Calibri"/>
          <w:lang w:eastAsia="en-CA"/>
        </w:rPr>
        <w:t>9</w:t>
      </w:r>
      <w:r w:rsidRPr="00E62FD2">
        <w:rPr>
          <w:rFonts w:ascii="Calibri" w:eastAsia="Times New Roman" w:hAnsi="Calibri" w:cs="Calibri"/>
          <w:lang w:eastAsia="en-CA"/>
        </w:rPr>
        <w:t xml:space="preserve"> to 20</w:t>
      </w:r>
      <w:r w:rsidR="006B026F" w:rsidRPr="00E62FD2">
        <w:rPr>
          <w:rFonts w:ascii="Calibri" w:eastAsia="Times New Roman" w:hAnsi="Calibri" w:cs="Calibri"/>
          <w:lang w:eastAsia="en-CA"/>
        </w:rPr>
        <w:t>2</w:t>
      </w:r>
      <w:r w:rsidR="0017574B">
        <w:rPr>
          <w:rFonts w:ascii="Calibri" w:eastAsia="Times New Roman" w:hAnsi="Calibri" w:cs="Calibri"/>
          <w:lang w:eastAsia="en-CA"/>
        </w:rPr>
        <w:t>4</w:t>
      </w:r>
      <w:bookmarkStart w:id="38" w:name="_Hlk199923840"/>
      <w:r w:rsidRPr="00E62FD2">
        <w:rPr>
          <w:rFonts w:ascii="Calibri" w:eastAsia="Times New Roman" w:hAnsi="Calibri" w:cs="Calibri"/>
          <w:lang w:eastAsia="en-CA"/>
        </w:rPr>
        <w:t xml:space="preserve">). </w:t>
      </w:r>
      <w:r w:rsidRPr="00E62FD2">
        <w:rPr>
          <w:rFonts w:ascii="Calibri" w:eastAsia="Times New Roman" w:hAnsi="Calibri" w:cs="Calibri"/>
          <w:u w:val="single"/>
          <w:lang w:eastAsia="en-CA"/>
        </w:rPr>
        <w:t>It does not</w:t>
      </w:r>
      <w:r w:rsidRPr="00E62FD2">
        <w:rPr>
          <w:rFonts w:ascii="Calibri" w:eastAsia="Times New Roman" w:hAnsi="Calibri" w:cs="Calibri"/>
          <w:lang w:eastAsia="en-CA"/>
        </w:rPr>
        <w:t xml:space="preserve"> </w:t>
      </w:r>
      <w:r w:rsidRPr="00E62FD2">
        <w:rPr>
          <w:rFonts w:ascii="Calibri" w:eastAsia="Times New Roman" w:hAnsi="Calibri" w:cs="Calibri"/>
          <w:u w:val="single"/>
          <w:lang w:eastAsia="en-CA"/>
        </w:rPr>
        <w:t>distinguish between sentenced and non-sentence</w:t>
      </w:r>
      <w:r w:rsidR="00641A7C" w:rsidRPr="00E62FD2">
        <w:rPr>
          <w:rFonts w:ascii="Calibri" w:eastAsia="Times New Roman" w:hAnsi="Calibri" w:cs="Calibri"/>
          <w:u w:val="single"/>
          <w:lang w:eastAsia="en-CA"/>
        </w:rPr>
        <w:t>d</w:t>
      </w:r>
      <w:r w:rsidRPr="00E62FD2">
        <w:rPr>
          <w:rFonts w:ascii="Calibri" w:eastAsia="Times New Roman" w:hAnsi="Calibri" w:cs="Calibri"/>
          <w:u w:val="single"/>
          <w:lang w:eastAsia="en-CA"/>
        </w:rPr>
        <w:t xml:space="preserve"> supervision</w:t>
      </w:r>
      <w:r w:rsidRPr="00E62FD2">
        <w:rPr>
          <w:rFonts w:ascii="Calibri" w:eastAsia="Times New Roman" w:hAnsi="Calibri" w:cs="Calibri"/>
          <w:lang w:eastAsia="en-CA"/>
        </w:rPr>
        <w:t>. This information cannot be broken down to provide days of supervision for a subset of this interval (e.g., between 2010 and 2012).</w:t>
      </w:r>
      <w:r w:rsidR="00641A7C" w:rsidRPr="00E62FD2">
        <w:rPr>
          <w:rFonts w:ascii="Calibri" w:eastAsia="Times New Roman" w:hAnsi="Calibri" w:cs="Calibri"/>
          <w:lang w:eastAsia="en-CA"/>
        </w:rPr>
        <w:t xml:space="preserve"> Rather is it intended to serve as an indicator of involvement with Corrections more generally.</w:t>
      </w:r>
    </w:p>
    <w:bookmarkEnd w:id="38"/>
    <w:p w14:paraId="0837EB1F" w14:textId="31A80B38" w:rsidR="00471272" w:rsidRPr="00767096" w:rsidRDefault="00471272" w:rsidP="00EC4F87">
      <w:pPr>
        <w:rPr>
          <w:rFonts w:ascii="Calibri" w:eastAsia="Times New Roman" w:hAnsi="Calibri" w:cs="Calibri"/>
          <w:lang w:eastAsia="en-CA"/>
        </w:rPr>
      </w:pPr>
    </w:p>
    <w:p w14:paraId="16C337DE" w14:textId="5A42EEED" w:rsidR="00DF2DA1" w:rsidRPr="00767096" w:rsidRDefault="00DF2DA1" w:rsidP="00EC4F87">
      <w:pPr>
        <w:rPr>
          <w:rFonts w:ascii="Calibri" w:eastAsia="Times New Roman" w:hAnsi="Calibri" w:cs="Calibri"/>
          <w:lang w:eastAsia="en-CA"/>
        </w:rPr>
      </w:pPr>
    </w:p>
    <w:p w14:paraId="54D4EB8A" w14:textId="075CE720" w:rsidR="00DF2DA1" w:rsidRPr="00767096" w:rsidRDefault="00DF2DA1" w:rsidP="00EC4F87">
      <w:pPr>
        <w:rPr>
          <w:rFonts w:ascii="Calibri" w:eastAsia="Times New Roman" w:hAnsi="Calibri" w:cs="Calibri"/>
          <w:lang w:eastAsia="en-CA"/>
        </w:rPr>
      </w:pPr>
    </w:p>
    <w:p w14:paraId="121B6FE0" w14:textId="419F8F29" w:rsidR="00DF2DA1" w:rsidRPr="00767096" w:rsidRDefault="00DF2DA1" w:rsidP="00EC4F87">
      <w:pPr>
        <w:rPr>
          <w:rFonts w:ascii="Calibri" w:eastAsia="Times New Roman" w:hAnsi="Calibri" w:cs="Calibri"/>
          <w:lang w:eastAsia="en-CA"/>
        </w:rPr>
      </w:pPr>
    </w:p>
    <w:p w14:paraId="2143E6DF" w14:textId="44FCBDB9" w:rsidR="00DF2DA1" w:rsidRPr="00767096" w:rsidRDefault="00DF2DA1" w:rsidP="00EC4F87">
      <w:pPr>
        <w:rPr>
          <w:rFonts w:ascii="Calibri" w:eastAsia="Times New Roman" w:hAnsi="Calibri" w:cs="Calibri"/>
          <w:lang w:eastAsia="en-CA"/>
        </w:rPr>
      </w:pPr>
    </w:p>
    <w:p w14:paraId="2F072B57" w14:textId="411666DF" w:rsidR="00DF2DA1" w:rsidRPr="00767096" w:rsidRDefault="00DF2DA1" w:rsidP="00EC4F87">
      <w:pPr>
        <w:rPr>
          <w:rFonts w:ascii="Calibri" w:eastAsia="Times New Roman" w:hAnsi="Calibri" w:cs="Calibri"/>
          <w:lang w:eastAsia="en-CA"/>
        </w:rPr>
      </w:pPr>
    </w:p>
    <w:p w14:paraId="137550AE" w14:textId="77777777" w:rsidR="00DF2DA1" w:rsidRPr="00767096" w:rsidRDefault="00DF2DA1" w:rsidP="00EC4F87">
      <w:pPr>
        <w:rPr>
          <w:rFonts w:ascii="Calibri" w:eastAsia="Times New Roman" w:hAnsi="Calibri" w:cs="Calibri"/>
          <w:lang w:eastAsia="en-CA"/>
        </w:rPr>
      </w:pPr>
    </w:p>
    <w:p w14:paraId="15D854BB" w14:textId="682F5741" w:rsidR="00471272" w:rsidRPr="00767096" w:rsidRDefault="00471272" w:rsidP="00EC4F87">
      <w:pPr>
        <w:rPr>
          <w:rFonts w:ascii="Calibri" w:eastAsia="Times New Roman" w:hAnsi="Calibri" w:cs="Calibri"/>
          <w:lang w:eastAsia="en-CA"/>
        </w:rPr>
      </w:pPr>
    </w:p>
    <w:p w14:paraId="7B33494D" w14:textId="312245A8" w:rsidR="00471272" w:rsidRPr="00767096" w:rsidRDefault="00471272" w:rsidP="00EC4F87">
      <w:pPr>
        <w:rPr>
          <w:rFonts w:ascii="Calibri" w:eastAsia="Times New Roman" w:hAnsi="Calibri" w:cs="Calibri"/>
          <w:lang w:eastAsia="en-CA"/>
        </w:rPr>
      </w:pPr>
    </w:p>
    <w:p w14:paraId="0AD70CB6" w14:textId="4C693CBE" w:rsidR="00471272" w:rsidRPr="00767096" w:rsidRDefault="00471272" w:rsidP="00EC4F87">
      <w:pPr>
        <w:rPr>
          <w:rFonts w:ascii="Calibri" w:eastAsia="Times New Roman" w:hAnsi="Calibri" w:cs="Calibri"/>
          <w:lang w:eastAsia="en-CA"/>
        </w:rPr>
      </w:pPr>
    </w:p>
    <w:p w14:paraId="493099AF" w14:textId="77777777" w:rsidR="00471272" w:rsidRPr="00767096" w:rsidRDefault="00471272" w:rsidP="00EC4F87"/>
    <w:sectPr w:rsidR="00471272" w:rsidRPr="00767096" w:rsidSect="00767096">
      <w:footerReference w:type="default" r:id="rId12"/>
      <w:footerReference w:type="first" r:id="rId13"/>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F62C" w14:textId="77777777" w:rsidR="00380411" w:rsidRDefault="00380411" w:rsidP="00E01C39">
      <w:pPr>
        <w:spacing w:after="0" w:line="240" w:lineRule="auto"/>
      </w:pPr>
      <w:r>
        <w:separator/>
      </w:r>
    </w:p>
  </w:endnote>
  <w:endnote w:type="continuationSeparator" w:id="0">
    <w:p w14:paraId="6947D816" w14:textId="77777777" w:rsidR="00380411" w:rsidRDefault="00380411" w:rsidP="00E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4D2C" w14:textId="6A74387A" w:rsidR="00380411" w:rsidRDefault="00380411">
    <w:pPr>
      <w:pStyle w:val="Footer"/>
      <w:pBdr>
        <w:top w:val="single" w:sz="4" w:space="1" w:color="D9D9D9" w:themeColor="background1" w:themeShade="D9"/>
      </w:pBdr>
      <w:jc w:val="right"/>
    </w:pPr>
    <w:r>
      <w:t>DIP Data Dictionary</w:t>
    </w:r>
    <w:r>
      <w:tab/>
    </w:r>
    <w:r>
      <w:tab/>
    </w:r>
    <w:r>
      <w:tab/>
    </w:r>
    <w:r>
      <w:tab/>
    </w:r>
    <w:r>
      <w:tab/>
    </w:r>
    <w:sdt>
      <w:sdtPr>
        <w:rPr>
          <w:color w:val="2B579A"/>
          <w:shd w:val="clear" w:color="auto" w:fill="E6E6E6"/>
        </w:rPr>
        <w:id w:val="17518740"/>
        <w:docPartObj>
          <w:docPartGallery w:val="Page Numbers (Bottom of Page)"/>
          <w:docPartUnique/>
        </w:docPartObj>
      </w:sdtPr>
      <w:sdtEndPr>
        <w:rPr>
          <w:color w:val="7F7F7F" w:themeColor="background1" w:themeShade="7F"/>
          <w:spacing w:val="60"/>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r>
          <w:t xml:space="preserve"> | </w:t>
        </w:r>
        <w:r>
          <w:rPr>
            <w:color w:val="7F7F7F" w:themeColor="background1" w:themeShade="7F"/>
            <w:spacing w:val="60"/>
          </w:rPr>
          <w:t>Page</w:t>
        </w:r>
      </w:sdtContent>
    </w:sdt>
  </w:p>
  <w:p w14:paraId="31594089" w14:textId="4DCCDD7C" w:rsidR="00380411" w:rsidRDefault="00380411" w:rsidP="00E01C39">
    <w:pPr>
      <w:pStyle w:val="Footer"/>
      <w:tabs>
        <w:tab w:val="clear" w:pos="4680"/>
        <w:tab w:val="clear" w:pos="9360"/>
        <w:tab w:val="left" w:pos="151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3082" w14:textId="58C6F3D2" w:rsidR="00380411" w:rsidRDefault="00380411" w:rsidP="00767096">
    <w:pPr>
      <w:pStyle w:val="Footer"/>
      <w:jc w:val="right"/>
    </w:pPr>
    <w:r>
      <w:t xml:space="preserve">Last updated: </w:t>
    </w:r>
    <w:r w:rsidR="00253A86">
      <w:t>June 4, 2025</w:t>
    </w:r>
  </w:p>
  <w:p w14:paraId="13DA3F57" w14:textId="77777777" w:rsidR="00380411" w:rsidRDefault="00380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E3A4" w14:textId="77777777" w:rsidR="00380411" w:rsidRDefault="00380411" w:rsidP="00E01C39">
      <w:pPr>
        <w:spacing w:after="0" w:line="240" w:lineRule="auto"/>
      </w:pPr>
      <w:r>
        <w:separator/>
      </w:r>
    </w:p>
  </w:footnote>
  <w:footnote w:type="continuationSeparator" w:id="0">
    <w:p w14:paraId="7E8C799B" w14:textId="77777777" w:rsidR="00380411" w:rsidRDefault="00380411" w:rsidP="00E01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E3A"/>
    <w:multiLevelType w:val="hybridMultilevel"/>
    <w:tmpl w:val="C34487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9BD4C4D"/>
    <w:multiLevelType w:val="hybridMultilevel"/>
    <w:tmpl w:val="E8CC59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20498593">
    <w:abstractNumId w:val="0"/>
  </w:num>
  <w:num w:numId="2" w16cid:durableId="941106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87"/>
    <w:rsid w:val="00002962"/>
    <w:rsid w:val="0000429B"/>
    <w:rsid w:val="0001004E"/>
    <w:rsid w:val="00021C7A"/>
    <w:rsid w:val="0003553B"/>
    <w:rsid w:val="00035CBF"/>
    <w:rsid w:val="00041073"/>
    <w:rsid w:val="000428B4"/>
    <w:rsid w:val="00043C3E"/>
    <w:rsid w:val="00056D69"/>
    <w:rsid w:val="000A2D19"/>
    <w:rsid w:val="000A77FE"/>
    <w:rsid w:val="000D1EC5"/>
    <w:rsid w:val="000D2DBB"/>
    <w:rsid w:val="000E5B9C"/>
    <w:rsid w:val="000E639E"/>
    <w:rsid w:val="000E7AAD"/>
    <w:rsid w:val="000F2828"/>
    <w:rsid w:val="000F79F6"/>
    <w:rsid w:val="00101065"/>
    <w:rsid w:val="00127CF2"/>
    <w:rsid w:val="001366D9"/>
    <w:rsid w:val="00141267"/>
    <w:rsid w:val="00152208"/>
    <w:rsid w:val="00164CB1"/>
    <w:rsid w:val="00173BBA"/>
    <w:rsid w:val="0017574B"/>
    <w:rsid w:val="001914B5"/>
    <w:rsid w:val="001A48DD"/>
    <w:rsid w:val="001B07B5"/>
    <w:rsid w:val="001B09D0"/>
    <w:rsid w:val="001D0A85"/>
    <w:rsid w:val="001E68B1"/>
    <w:rsid w:val="002034D6"/>
    <w:rsid w:val="002223F3"/>
    <w:rsid w:val="002233AB"/>
    <w:rsid w:val="002328CF"/>
    <w:rsid w:val="00235C40"/>
    <w:rsid w:val="00243802"/>
    <w:rsid w:val="00253A86"/>
    <w:rsid w:val="00257DF2"/>
    <w:rsid w:val="002622BB"/>
    <w:rsid w:val="002746D6"/>
    <w:rsid w:val="00283616"/>
    <w:rsid w:val="00286D01"/>
    <w:rsid w:val="00291AF9"/>
    <w:rsid w:val="002944A5"/>
    <w:rsid w:val="002A74E0"/>
    <w:rsid w:val="002B23E5"/>
    <w:rsid w:val="002D2FB6"/>
    <w:rsid w:val="002E5DE0"/>
    <w:rsid w:val="002F16E1"/>
    <w:rsid w:val="002F712A"/>
    <w:rsid w:val="003068A0"/>
    <w:rsid w:val="00321110"/>
    <w:rsid w:val="00342CDC"/>
    <w:rsid w:val="00350474"/>
    <w:rsid w:val="0035426A"/>
    <w:rsid w:val="00367F9F"/>
    <w:rsid w:val="00380411"/>
    <w:rsid w:val="00384BAB"/>
    <w:rsid w:val="00391150"/>
    <w:rsid w:val="00394370"/>
    <w:rsid w:val="003A7A77"/>
    <w:rsid w:val="003B181C"/>
    <w:rsid w:val="003B2F26"/>
    <w:rsid w:val="003E1477"/>
    <w:rsid w:val="003F41A6"/>
    <w:rsid w:val="00402A0E"/>
    <w:rsid w:val="0040355A"/>
    <w:rsid w:val="00415874"/>
    <w:rsid w:val="00421BE6"/>
    <w:rsid w:val="00430E86"/>
    <w:rsid w:val="00442ABE"/>
    <w:rsid w:val="00450F17"/>
    <w:rsid w:val="004514F8"/>
    <w:rsid w:val="00456A36"/>
    <w:rsid w:val="00460CBF"/>
    <w:rsid w:val="004622E5"/>
    <w:rsid w:val="00471272"/>
    <w:rsid w:val="0049624E"/>
    <w:rsid w:val="004A610B"/>
    <w:rsid w:val="004C74E2"/>
    <w:rsid w:val="004E30CD"/>
    <w:rsid w:val="004F445A"/>
    <w:rsid w:val="00501FD4"/>
    <w:rsid w:val="00516303"/>
    <w:rsid w:val="005254DE"/>
    <w:rsid w:val="0052704C"/>
    <w:rsid w:val="00531ECE"/>
    <w:rsid w:val="005360FF"/>
    <w:rsid w:val="00536336"/>
    <w:rsid w:val="00547D9A"/>
    <w:rsid w:val="00550301"/>
    <w:rsid w:val="00554F64"/>
    <w:rsid w:val="005755C1"/>
    <w:rsid w:val="00590E5D"/>
    <w:rsid w:val="00595758"/>
    <w:rsid w:val="00596A47"/>
    <w:rsid w:val="00596F7D"/>
    <w:rsid w:val="005A57BB"/>
    <w:rsid w:val="005D6F94"/>
    <w:rsid w:val="00603EB0"/>
    <w:rsid w:val="00603EEF"/>
    <w:rsid w:val="00614068"/>
    <w:rsid w:val="00632DAB"/>
    <w:rsid w:val="00640B6B"/>
    <w:rsid w:val="00641027"/>
    <w:rsid w:val="00641A7C"/>
    <w:rsid w:val="00644EB4"/>
    <w:rsid w:val="00647EDD"/>
    <w:rsid w:val="00652C83"/>
    <w:rsid w:val="00657FCB"/>
    <w:rsid w:val="00661408"/>
    <w:rsid w:val="00664268"/>
    <w:rsid w:val="00664CE6"/>
    <w:rsid w:val="00673D87"/>
    <w:rsid w:val="006865DA"/>
    <w:rsid w:val="00692780"/>
    <w:rsid w:val="00692900"/>
    <w:rsid w:val="006970B1"/>
    <w:rsid w:val="006A0AE6"/>
    <w:rsid w:val="006B026F"/>
    <w:rsid w:val="006B1729"/>
    <w:rsid w:val="006C58CD"/>
    <w:rsid w:val="006D7591"/>
    <w:rsid w:val="006E58A0"/>
    <w:rsid w:val="006E681D"/>
    <w:rsid w:val="006F526D"/>
    <w:rsid w:val="006F6B0E"/>
    <w:rsid w:val="007065F1"/>
    <w:rsid w:val="00717F21"/>
    <w:rsid w:val="007201DC"/>
    <w:rsid w:val="007306EE"/>
    <w:rsid w:val="00733E61"/>
    <w:rsid w:val="00753E15"/>
    <w:rsid w:val="00754ACE"/>
    <w:rsid w:val="00767096"/>
    <w:rsid w:val="0077474B"/>
    <w:rsid w:val="00796A49"/>
    <w:rsid w:val="00797738"/>
    <w:rsid w:val="007A0BBE"/>
    <w:rsid w:val="007A4BE1"/>
    <w:rsid w:val="007B6418"/>
    <w:rsid w:val="007E7B64"/>
    <w:rsid w:val="007F0DDD"/>
    <w:rsid w:val="00800601"/>
    <w:rsid w:val="008114A2"/>
    <w:rsid w:val="008125A2"/>
    <w:rsid w:val="0081278B"/>
    <w:rsid w:val="00813C6A"/>
    <w:rsid w:val="0082121D"/>
    <w:rsid w:val="008241AA"/>
    <w:rsid w:val="008345C9"/>
    <w:rsid w:val="00885D7C"/>
    <w:rsid w:val="00886E15"/>
    <w:rsid w:val="0089099F"/>
    <w:rsid w:val="008A37B1"/>
    <w:rsid w:val="008A69D1"/>
    <w:rsid w:val="008B01E4"/>
    <w:rsid w:val="008B5AAA"/>
    <w:rsid w:val="008C0C7C"/>
    <w:rsid w:val="008C417C"/>
    <w:rsid w:val="008C55AE"/>
    <w:rsid w:val="008C59FF"/>
    <w:rsid w:val="008C7134"/>
    <w:rsid w:val="008C7C61"/>
    <w:rsid w:val="008F4BD8"/>
    <w:rsid w:val="008F4E6E"/>
    <w:rsid w:val="008F560B"/>
    <w:rsid w:val="008F60B7"/>
    <w:rsid w:val="008F73BC"/>
    <w:rsid w:val="00912DF8"/>
    <w:rsid w:val="009153ED"/>
    <w:rsid w:val="00917075"/>
    <w:rsid w:val="0091776A"/>
    <w:rsid w:val="00924646"/>
    <w:rsid w:val="009302E7"/>
    <w:rsid w:val="00930918"/>
    <w:rsid w:val="0093282E"/>
    <w:rsid w:val="00932E0E"/>
    <w:rsid w:val="00940FC1"/>
    <w:rsid w:val="00946932"/>
    <w:rsid w:val="00955C78"/>
    <w:rsid w:val="00956F55"/>
    <w:rsid w:val="009651C7"/>
    <w:rsid w:val="00966F27"/>
    <w:rsid w:val="009714AC"/>
    <w:rsid w:val="0097438F"/>
    <w:rsid w:val="009743E8"/>
    <w:rsid w:val="0098413B"/>
    <w:rsid w:val="0099169B"/>
    <w:rsid w:val="00994F19"/>
    <w:rsid w:val="009966DA"/>
    <w:rsid w:val="009B1F8F"/>
    <w:rsid w:val="009B6B06"/>
    <w:rsid w:val="009B6C88"/>
    <w:rsid w:val="009C4382"/>
    <w:rsid w:val="009D104A"/>
    <w:rsid w:val="009D1D21"/>
    <w:rsid w:val="009D3A95"/>
    <w:rsid w:val="009D463C"/>
    <w:rsid w:val="009F2CF6"/>
    <w:rsid w:val="009F641E"/>
    <w:rsid w:val="00A063E3"/>
    <w:rsid w:val="00A45421"/>
    <w:rsid w:val="00A701AE"/>
    <w:rsid w:val="00A73549"/>
    <w:rsid w:val="00A737CF"/>
    <w:rsid w:val="00A80757"/>
    <w:rsid w:val="00A81AB9"/>
    <w:rsid w:val="00AA0771"/>
    <w:rsid w:val="00AA2471"/>
    <w:rsid w:val="00AA5A0B"/>
    <w:rsid w:val="00AA7586"/>
    <w:rsid w:val="00AB00F6"/>
    <w:rsid w:val="00AC1E5C"/>
    <w:rsid w:val="00AC2691"/>
    <w:rsid w:val="00AD723A"/>
    <w:rsid w:val="00AE7499"/>
    <w:rsid w:val="00B02443"/>
    <w:rsid w:val="00B050C9"/>
    <w:rsid w:val="00B05EA2"/>
    <w:rsid w:val="00B11287"/>
    <w:rsid w:val="00B30272"/>
    <w:rsid w:val="00B31977"/>
    <w:rsid w:val="00B32EBC"/>
    <w:rsid w:val="00B43BED"/>
    <w:rsid w:val="00B43D4B"/>
    <w:rsid w:val="00B476F7"/>
    <w:rsid w:val="00B51E60"/>
    <w:rsid w:val="00B6269A"/>
    <w:rsid w:val="00B649F5"/>
    <w:rsid w:val="00B70BBC"/>
    <w:rsid w:val="00B73FE4"/>
    <w:rsid w:val="00B74BB0"/>
    <w:rsid w:val="00B75458"/>
    <w:rsid w:val="00B758C1"/>
    <w:rsid w:val="00B87541"/>
    <w:rsid w:val="00B875D7"/>
    <w:rsid w:val="00B91D01"/>
    <w:rsid w:val="00BA5F3B"/>
    <w:rsid w:val="00BA6451"/>
    <w:rsid w:val="00BB2DD2"/>
    <w:rsid w:val="00BB352B"/>
    <w:rsid w:val="00BD7B9B"/>
    <w:rsid w:val="00BF03DA"/>
    <w:rsid w:val="00C00F23"/>
    <w:rsid w:val="00C14B90"/>
    <w:rsid w:val="00C2190C"/>
    <w:rsid w:val="00C2419F"/>
    <w:rsid w:val="00C25665"/>
    <w:rsid w:val="00C353D6"/>
    <w:rsid w:val="00C477E0"/>
    <w:rsid w:val="00C758C7"/>
    <w:rsid w:val="00C90422"/>
    <w:rsid w:val="00C90426"/>
    <w:rsid w:val="00CB3BC2"/>
    <w:rsid w:val="00CB5DE6"/>
    <w:rsid w:val="00CE3C9F"/>
    <w:rsid w:val="00CF007F"/>
    <w:rsid w:val="00CF0109"/>
    <w:rsid w:val="00CF24F3"/>
    <w:rsid w:val="00D03956"/>
    <w:rsid w:val="00D05FEB"/>
    <w:rsid w:val="00D13499"/>
    <w:rsid w:val="00D24517"/>
    <w:rsid w:val="00D339C7"/>
    <w:rsid w:val="00D3797B"/>
    <w:rsid w:val="00D54A36"/>
    <w:rsid w:val="00D55924"/>
    <w:rsid w:val="00D639F3"/>
    <w:rsid w:val="00D775D8"/>
    <w:rsid w:val="00D80858"/>
    <w:rsid w:val="00D84B3B"/>
    <w:rsid w:val="00D878A2"/>
    <w:rsid w:val="00D92BD2"/>
    <w:rsid w:val="00D92F6E"/>
    <w:rsid w:val="00DA1186"/>
    <w:rsid w:val="00DA15A8"/>
    <w:rsid w:val="00DA2FC3"/>
    <w:rsid w:val="00DA3072"/>
    <w:rsid w:val="00DB3DBA"/>
    <w:rsid w:val="00DC1151"/>
    <w:rsid w:val="00DC4565"/>
    <w:rsid w:val="00DC6355"/>
    <w:rsid w:val="00DF222A"/>
    <w:rsid w:val="00DF2DA1"/>
    <w:rsid w:val="00E01C39"/>
    <w:rsid w:val="00E23FB1"/>
    <w:rsid w:val="00E24ABC"/>
    <w:rsid w:val="00E31F61"/>
    <w:rsid w:val="00E45409"/>
    <w:rsid w:val="00E47D61"/>
    <w:rsid w:val="00E5214D"/>
    <w:rsid w:val="00E54859"/>
    <w:rsid w:val="00E62FD2"/>
    <w:rsid w:val="00E93EA6"/>
    <w:rsid w:val="00EA07F5"/>
    <w:rsid w:val="00EC00CC"/>
    <w:rsid w:val="00EC08FD"/>
    <w:rsid w:val="00EC4F87"/>
    <w:rsid w:val="00ED1A9C"/>
    <w:rsid w:val="00ED1ED3"/>
    <w:rsid w:val="00EE0C87"/>
    <w:rsid w:val="00F0543F"/>
    <w:rsid w:val="00F13F2F"/>
    <w:rsid w:val="00F143B9"/>
    <w:rsid w:val="00F144F2"/>
    <w:rsid w:val="00F42B7C"/>
    <w:rsid w:val="00F4483A"/>
    <w:rsid w:val="00F501F2"/>
    <w:rsid w:val="00F52DFA"/>
    <w:rsid w:val="00F56813"/>
    <w:rsid w:val="00F65C91"/>
    <w:rsid w:val="00F822F8"/>
    <w:rsid w:val="00F91ED9"/>
    <w:rsid w:val="00FA4140"/>
    <w:rsid w:val="00FB0C4C"/>
    <w:rsid w:val="00FB0C92"/>
    <w:rsid w:val="00FC4E08"/>
    <w:rsid w:val="00FF08C9"/>
    <w:rsid w:val="00FF6C48"/>
    <w:rsid w:val="0116C117"/>
    <w:rsid w:val="01946AFD"/>
    <w:rsid w:val="02ADFC8E"/>
    <w:rsid w:val="02B54F20"/>
    <w:rsid w:val="030540B2"/>
    <w:rsid w:val="03E8CD83"/>
    <w:rsid w:val="057A755F"/>
    <w:rsid w:val="05B3422E"/>
    <w:rsid w:val="0768E658"/>
    <w:rsid w:val="0803AC81"/>
    <w:rsid w:val="092545FC"/>
    <w:rsid w:val="09361C67"/>
    <w:rsid w:val="09599614"/>
    <w:rsid w:val="0989163F"/>
    <w:rsid w:val="099F7CE2"/>
    <w:rsid w:val="0A188804"/>
    <w:rsid w:val="0C3D97E2"/>
    <w:rsid w:val="0C6F4E2F"/>
    <w:rsid w:val="0CB5FF45"/>
    <w:rsid w:val="0CDC0C89"/>
    <w:rsid w:val="0D1EA22E"/>
    <w:rsid w:val="0D6ADE67"/>
    <w:rsid w:val="0E43E121"/>
    <w:rsid w:val="0F6C34E2"/>
    <w:rsid w:val="0FFFA212"/>
    <w:rsid w:val="1016DBA7"/>
    <w:rsid w:val="1087C988"/>
    <w:rsid w:val="108B60F0"/>
    <w:rsid w:val="1129BE6C"/>
    <w:rsid w:val="1251B271"/>
    <w:rsid w:val="12568B91"/>
    <w:rsid w:val="134AFAC2"/>
    <w:rsid w:val="13949A1D"/>
    <w:rsid w:val="13EA4DA9"/>
    <w:rsid w:val="13F25BF2"/>
    <w:rsid w:val="141BB206"/>
    <w:rsid w:val="158E2C53"/>
    <w:rsid w:val="1729FCB4"/>
    <w:rsid w:val="1753CED8"/>
    <w:rsid w:val="1888A190"/>
    <w:rsid w:val="18967BF3"/>
    <w:rsid w:val="18DB386C"/>
    <w:rsid w:val="199864E9"/>
    <w:rsid w:val="1A71C5B1"/>
    <w:rsid w:val="1BFAE03C"/>
    <w:rsid w:val="1C2C0BA3"/>
    <w:rsid w:val="1D6E3A16"/>
    <w:rsid w:val="1E155F06"/>
    <w:rsid w:val="1E82511E"/>
    <w:rsid w:val="1FF9774C"/>
    <w:rsid w:val="20169318"/>
    <w:rsid w:val="20B1EAB0"/>
    <w:rsid w:val="22320332"/>
    <w:rsid w:val="226E5944"/>
    <w:rsid w:val="23A9B8DC"/>
    <w:rsid w:val="23CA85EC"/>
    <w:rsid w:val="24000F95"/>
    <w:rsid w:val="243C0C6D"/>
    <w:rsid w:val="26B64532"/>
    <w:rsid w:val="28B0ECBD"/>
    <w:rsid w:val="29B32BE5"/>
    <w:rsid w:val="2C30A58E"/>
    <w:rsid w:val="2C642F61"/>
    <w:rsid w:val="2C726C80"/>
    <w:rsid w:val="2CE74F48"/>
    <w:rsid w:val="2DF0677A"/>
    <w:rsid w:val="2EFFB111"/>
    <w:rsid w:val="2FB7CEE5"/>
    <w:rsid w:val="2FC7B725"/>
    <w:rsid w:val="304CFCE2"/>
    <w:rsid w:val="3071A55C"/>
    <w:rsid w:val="30F56FD0"/>
    <w:rsid w:val="3219DA76"/>
    <w:rsid w:val="32FD0AFD"/>
    <w:rsid w:val="34CE39FA"/>
    <w:rsid w:val="356C6C15"/>
    <w:rsid w:val="3572C87F"/>
    <w:rsid w:val="359AD712"/>
    <w:rsid w:val="35AAE2F9"/>
    <w:rsid w:val="3746B35A"/>
    <w:rsid w:val="38510EF2"/>
    <w:rsid w:val="3872F653"/>
    <w:rsid w:val="38878B92"/>
    <w:rsid w:val="38E283BB"/>
    <w:rsid w:val="396E8A45"/>
    <w:rsid w:val="39810F07"/>
    <w:rsid w:val="39FFFEF8"/>
    <w:rsid w:val="3AF4BB51"/>
    <w:rsid w:val="3BCE754C"/>
    <w:rsid w:val="3CA7C547"/>
    <w:rsid w:val="3D44F5B8"/>
    <w:rsid w:val="3DB5F4DE"/>
    <w:rsid w:val="3E218D40"/>
    <w:rsid w:val="3EE0C619"/>
    <w:rsid w:val="3EF58324"/>
    <w:rsid w:val="3FC82C74"/>
    <w:rsid w:val="4010ECA1"/>
    <w:rsid w:val="4053CA61"/>
    <w:rsid w:val="410FEF26"/>
    <w:rsid w:val="42BCB260"/>
    <w:rsid w:val="42E84580"/>
    <w:rsid w:val="433AEB33"/>
    <w:rsid w:val="43CBEF7C"/>
    <w:rsid w:val="4420573F"/>
    <w:rsid w:val="44370061"/>
    <w:rsid w:val="443C59CC"/>
    <w:rsid w:val="449EF0F7"/>
    <w:rsid w:val="44A7AE7B"/>
    <w:rsid w:val="44F44E12"/>
    <w:rsid w:val="45BEEDC2"/>
    <w:rsid w:val="4634AB71"/>
    <w:rsid w:val="466705C8"/>
    <w:rsid w:val="46F2C6EE"/>
    <w:rsid w:val="477AAEB3"/>
    <w:rsid w:val="477F0B64"/>
    <w:rsid w:val="4802D629"/>
    <w:rsid w:val="4828C457"/>
    <w:rsid w:val="482EB5D1"/>
    <w:rsid w:val="4A815539"/>
    <w:rsid w:val="4A9D96D1"/>
    <w:rsid w:val="4AB24F75"/>
    <w:rsid w:val="4ADEFB35"/>
    <w:rsid w:val="4C091669"/>
    <w:rsid w:val="4C2024A9"/>
    <w:rsid w:val="4CA1B217"/>
    <w:rsid w:val="4D0725D6"/>
    <w:rsid w:val="4D1FF9E7"/>
    <w:rsid w:val="4D4C09BA"/>
    <w:rsid w:val="4D52361D"/>
    <w:rsid w:val="4DB0AF03"/>
    <w:rsid w:val="4E7217AD"/>
    <w:rsid w:val="4F4CC86C"/>
    <w:rsid w:val="4FA74498"/>
    <w:rsid w:val="50D02469"/>
    <w:rsid w:val="50D986E6"/>
    <w:rsid w:val="5174DB43"/>
    <w:rsid w:val="5186030C"/>
    <w:rsid w:val="520B47E3"/>
    <w:rsid w:val="5378872B"/>
    <w:rsid w:val="53E5DB1D"/>
    <w:rsid w:val="5515F4C2"/>
    <w:rsid w:val="55BE7E18"/>
    <w:rsid w:val="55CE6B96"/>
    <w:rsid w:val="55E2C3B7"/>
    <w:rsid w:val="56DEB906"/>
    <w:rsid w:val="56DFF006"/>
    <w:rsid w:val="5751B430"/>
    <w:rsid w:val="5804D650"/>
    <w:rsid w:val="587A8967"/>
    <w:rsid w:val="596B4DB9"/>
    <w:rsid w:val="599D26A3"/>
    <w:rsid w:val="5A2E9C6E"/>
    <w:rsid w:val="5D1C9DA1"/>
    <w:rsid w:val="5D957F14"/>
    <w:rsid w:val="5E128860"/>
    <w:rsid w:val="5EBAA427"/>
    <w:rsid w:val="5EF1B5D6"/>
    <w:rsid w:val="5EF4DD84"/>
    <w:rsid w:val="60486E79"/>
    <w:rsid w:val="60B5E641"/>
    <w:rsid w:val="60B7F8B6"/>
    <w:rsid w:val="61023DD6"/>
    <w:rsid w:val="61AB62D4"/>
    <w:rsid w:val="61C244B1"/>
    <w:rsid w:val="61FC6550"/>
    <w:rsid w:val="624F8CB4"/>
    <w:rsid w:val="6251B6A2"/>
    <w:rsid w:val="626B911D"/>
    <w:rsid w:val="6275ACD4"/>
    <w:rsid w:val="629F0645"/>
    <w:rsid w:val="62CD6877"/>
    <w:rsid w:val="62F515D7"/>
    <w:rsid w:val="635E1512"/>
    <w:rsid w:val="64753C70"/>
    <w:rsid w:val="6549F01B"/>
    <w:rsid w:val="65D5AEF9"/>
    <w:rsid w:val="661976F8"/>
    <w:rsid w:val="68364ED5"/>
    <w:rsid w:val="686BA6D4"/>
    <w:rsid w:val="68DC4338"/>
    <w:rsid w:val="6A4801C5"/>
    <w:rsid w:val="6A81FFC4"/>
    <w:rsid w:val="6AA77A81"/>
    <w:rsid w:val="6AD8870F"/>
    <w:rsid w:val="6BA0CC4C"/>
    <w:rsid w:val="6BC1C0C7"/>
    <w:rsid w:val="6CF46EF8"/>
    <w:rsid w:val="6D0B0D1E"/>
    <w:rsid w:val="6D0E1F23"/>
    <w:rsid w:val="6D4F3F7E"/>
    <w:rsid w:val="6E77F664"/>
    <w:rsid w:val="6F26F662"/>
    <w:rsid w:val="6F4DD098"/>
    <w:rsid w:val="7048F1E7"/>
    <w:rsid w:val="70B2BBFF"/>
    <w:rsid w:val="71F6CB9D"/>
    <w:rsid w:val="7274D744"/>
    <w:rsid w:val="72B8881F"/>
    <w:rsid w:val="733A58A0"/>
    <w:rsid w:val="73989637"/>
    <w:rsid w:val="739BA74A"/>
    <w:rsid w:val="7517F6C3"/>
    <w:rsid w:val="75DFACB3"/>
    <w:rsid w:val="76ED4700"/>
    <w:rsid w:val="771E8565"/>
    <w:rsid w:val="78325431"/>
    <w:rsid w:val="784DF85B"/>
    <w:rsid w:val="795C6534"/>
    <w:rsid w:val="7A305CB5"/>
    <w:rsid w:val="7A353873"/>
    <w:rsid w:val="7A6385BD"/>
    <w:rsid w:val="7B46FC1D"/>
    <w:rsid w:val="7CBCA3D7"/>
    <w:rsid w:val="7D12DF20"/>
    <w:rsid w:val="7DE271C6"/>
    <w:rsid w:val="7ED8321A"/>
    <w:rsid w:val="7F0B3996"/>
  </w:rsids>
  <m:mathPr>
    <m:mathFont m:val="Cambria Math"/>
    <m:brkBin m:val="before"/>
    <m:brkBinSub m:val="--"/>
    <m:smallFrac m:val="0"/>
    <m:dispDef/>
    <m:lMargin m:val="0"/>
    <m:rMargin m:val="0"/>
    <m:defJc m:val="centerGroup"/>
    <m:wrapIndent m:val="1440"/>
    <m:intLim m:val="subSup"/>
    <m:naryLim m:val="undOvr"/>
  </m:mathPr>
  <w:themeFontLang w:val="en-C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A6BF"/>
  <w15:chartTrackingRefBased/>
  <w15:docId w15:val="{C98DE274-0193-404B-B660-8C9F82A6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F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4F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4F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F8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C4F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4F8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23FB1"/>
    <w:pPr>
      <w:ind w:left="720"/>
      <w:contextualSpacing/>
    </w:pPr>
  </w:style>
  <w:style w:type="character" w:styleId="CommentReference">
    <w:name w:val="annotation reference"/>
    <w:basedOn w:val="DefaultParagraphFont"/>
    <w:uiPriority w:val="99"/>
    <w:semiHidden/>
    <w:unhideWhenUsed/>
    <w:rsid w:val="00235C40"/>
    <w:rPr>
      <w:sz w:val="16"/>
      <w:szCs w:val="16"/>
    </w:rPr>
  </w:style>
  <w:style w:type="paragraph" w:styleId="CommentText">
    <w:name w:val="annotation text"/>
    <w:basedOn w:val="Normal"/>
    <w:link w:val="CommentTextChar"/>
    <w:uiPriority w:val="99"/>
    <w:unhideWhenUsed/>
    <w:rsid w:val="00235C40"/>
    <w:pPr>
      <w:spacing w:line="240" w:lineRule="auto"/>
    </w:pPr>
    <w:rPr>
      <w:sz w:val="20"/>
      <w:szCs w:val="20"/>
    </w:rPr>
  </w:style>
  <w:style w:type="character" w:customStyle="1" w:styleId="CommentTextChar">
    <w:name w:val="Comment Text Char"/>
    <w:basedOn w:val="DefaultParagraphFont"/>
    <w:link w:val="CommentText"/>
    <w:uiPriority w:val="99"/>
    <w:rsid w:val="00235C40"/>
    <w:rPr>
      <w:sz w:val="20"/>
      <w:szCs w:val="20"/>
    </w:rPr>
  </w:style>
  <w:style w:type="paragraph" w:styleId="CommentSubject">
    <w:name w:val="annotation subject"/>
    <w:basedOn w:val="CommentText"/>
    <w:next w:val="CommentText"/>
    <w:link w:val="CommentSubjectChar"/>
    <w:uiPriority w:val="99"/>
    <w:semiHidden/>
    <w:unhideWhenUsed/>
    <w:rsid w:val="00235C40"/>
    <w:rPr>
      <w:b/>
      <w:bCs/>
    </w:rPr>
  </w:style>
  <w:style w:type="character" w:customStyle="1" w:styleId="CommentSubjectChar">
    <w:name w:val="Comment Subject Char"/>
    <w:basedOn w:val="CommentTextChar"/>
    <w:link w:val="CommentSubject"/>
    <w:uiPriority w:val="99"/>
    <w:semiHidden/>
    <w:rsid w:val="00235C40"/>
    <w:rPr>
      <w:b/>
      <w:bCs/>
      <w:sz w:val="20"/>
      <w:szCs w:val="20"/>
    </w:rPr>
  </w:style>
  <w:style w:type="paragraph" w:styleId="BalloonText">
    <w:name w:val="Balloon Text"/>
    <w:basedOn w:val="Normal"/>
    <w:link w:val="BalloonTextChar"/>
    <w:uiPriority w:val="99"/>
    <w:semiHidden/>
    <w:unhideWhenUsed/>
    <w:rsid w:val="00235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C40"/>
    <w:rPr>
      <w:rFonts w:ascii="Segoe UI" w:hAnsi="Segoe UI" w:cs="Segoe UI"/>
      <w:sz w:val="18"/>
      <w:szCs w:val="18"/>
    </w:rPr>
  </w:style>
  <w:style w:type="paragraph" w:styleId="Header">
    <w:name w:val="header"/>
    <w:basedOn w:val="Normal"/>
    <w:link w:val="HeaderChar"/>
    <w:uiPriority w:val="99"/>
    <w:unhideWhenUsed/>
    <w:rsid w:val="00E01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C39"/>
  </w:style>
  <w:style w:type="paragraph" w:styleId="Footer">
    <w:name w:val="footer"/>
    <w:basedOn w:val="Normal"/>
    <w:link w:val="FooterChar"/>
    <w:uiPriority w:val="99"/>
    <w:unhideWhenUsed/>
    <w:rsid w:val="00E01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C39"/>
  </w:style>
  <w:style w:type="paragraph" w:styleId="NormalWeb">
    <w:name w:val="Normal (Web)"/>
    <w:basedOn w:val="Normal"/>
    <w:uiPriority w:val="99"/>
    <w:semiHidden/>
    <w:unhideWhenUsed/>
    <w:rsid w:val="00596F7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96F7D"/>
    <w:rPr>
      <w:b/>
      <w:bCs/>
    </w:rPr>
  </w:style>
  <w:style w:type="paragraph" w:styleId="TOCHeading">
    <w:name w:val="TOC Heading"/>
    <w:basedOn w:val="Heading1"/>
    <w:next w:val="Normal"/>
    <w:uiPriority w:val="39"/>
    <w:unhideWhenUsed/>
    <w:qFormat/>
    <w:rsid w:val="00471272"/>
    <w:pPr>
      <w:outlineLvl w:val="9"/>
    </w:pPr>
    <w:rPr>
      <w:lang w:val="en-US"/>
    </w:rPr>
  </w:style>
  <w:style w:type="paragraph" w:styleId="TOC2">
    <w:name w:val="toc 2"/>
    <w:basedOn w:val="Normal"/>
    <w:next w:val="Normal"/>
    <w:autoRedefine/>
    <w:uiPriority w:val="39"/>
    <w:unhideWhenUsed/>
    <w:rsid w:val="00471272"/>
    <w:pPr>
      <w:spacing w:after="100"/>
      <w:ind w:left="220"/>
    </w:pPr>
  </w:style>
  <w:style w:type="paragraph" w:styleId="TOC1">
    <w:name w:val="toc 1"/>
    <w:basedOn w:val="Normal"/>
    <w:next w:val="Normal"/>
    <w:autoRedefine/>
    <w:uiPriority w:val="39"/>
    <w:unhideWhenUsed/>
    <w:rsid w:val="00471272"/>
    <w:pPr>
      <w:spacing w:after="100"/>
    </w:pPr>
  </w:style>
  <w:style w:type="character" w:styleId="Hyperlink">
    <w:name w:val="Hyperlink"/>
    <w:basedOn w:val="DefaultParagraphFont"/>
    <w:uiPriority w:val="99"/>
    <w:unhideWhenUsed/>
    <w:rsid w:val="00471272"/>
    <w:rPr>
      <w:color w:val="0563C1" w:themeColor="hyperlink"/>
      <w:u w:val="single"/>
    </w:rPr>
  </w:style>
  <w:style w:type="paragraph" w:styleId="Revision">
    <w:name w:val="Revision"/>
    <w:hidden/>
    <w:uiPriority w:val="99"/>
    <w:semiHidden/>
    <w:rsid w:val="00D55924"/>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9714A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f01">
    <w:name w:val="cf01"/>
    <w:basedOn w:val="DefaultParagraphFont"/>
    <w:rsid w:val="009714AC"/>
    <w:rPr>
      <w:rFonts w:ascii="Segoe UI" w:hAnsi="Segoe UI" w:cs="Segoe UI" w:hint="default"/>
      <w:sz w:val="18"/>
      <w:szCs w:val="18"/>
    </w:rPr>
  </w:style>
  <w:style w:type="table" w:styleId="PlainTable3">
    <w:name w:val="Plain Table 3"/>
    <w:basedOn w:val="TableNormal"/>
    <w:uiPriority w:val="43"/>
    <w:rsid w:val="004F44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8100">
      <w:bodyDiv w:val="1"/>
      <w:marLeft w:val="0"/>
      <w:marRight w:val="0"/>
      <w:marTop w:val="0"/>
      <w:marBottom w:val="0"/>
      <w:divBdr>
        <w:top w:val="none" w:sz="0" w:space="0" w:color="auto"/>
        <w:left w:val="none" w:sz="0" w:space="0" w:color="auto"/>
        <w:bottom w:val="none" w:sz="0" w:space="0" w:color="auto"/>
        <w:right w:val="none" w:sz="0" w:space="0" w:color="auto"/>
      </w:divBdr>
    </w:div>
    <w:div w:id="301273661">
      <w:bodyDiv w:val="1"/>
      <w:marLeft w:val="0"/>
      <w:marRight w:val="0"/>
      <w:marTop w:val="0"/>
      <w:marBottom w:val="0"/>
      <w:divBdr>
        <w:top w:val="none" w:sz="0" w:space="0" w:color="auto"/>
        <w:left w:val="none" w:sz="0" w:space="0" w:color="auto"/>
        <w:bottom w:val="none" w:sz="0" w:space="0" w:color="auto"/>
        <w:right w:val="none" w:sz="0" w:space="0" w:color="auto"/>
      </w:divBdr>
    </w:div>
    <w:div w:id="308479788">
      <w:bodyDiv w:val="1"/>
      <w:marLeft w:val="0"/>
      <w:marRight w:val="0"/>
      <w:marTop w:val="0"/>
      <w:marBottom w:val="0"/>
      <w:divBdr>
        <w:top w:val="none" w:sz="0" w:space="0" w:color="auto"/>
        <w:left w:val="none" w:sz="0" w:space="0" w:color="auto"/>
        <w:bottom w:val="none" w:sz="0" w:space="0" w:color="auto"/>
        <w:right w:val="none" w:sz="0" w:space="0" w:color="auto"/>
      </w:divBdr>
    </w:div>
    <w:div w:id="344866492">
      <w:bodyDiv w:val="1"/>
      <w:marLeft w:val="0"/>
      <w:marRight w:val="0"/>
      <w:marTop w:val="0"/>
      <w:marBottom w:val="0"/>
      <w:divBdr>
        <w:top w:val="none" w:sz="0" w:space="0" w:color="auto"/>
        <w:left w:val="none" w:sz="0" w:space="0" w:color="auto"/>
        <w:bottom w:val="none" w:sz="0" w:space="0" w:color="auto"/>
        <w:right w:val="none" w:sz="0" w:space="0" w:color="auto"/>
      </w:divBdr>
    </w:div>
    <w:div w:id="395863411">
      <w:bodyDiv w:val="1"/>
      <w:marLeft w:val="0"/>
      <w:marRight w:val="0"/>
      <w:marTop w:val="0"/>
      <w:marBottom w:val="0"/>
      <w:divBdr>
        <w:top w:val="none" w:sz="0" w:space="0" w:color="auto"/>
        <w:left w:val="none" w:sz="0" w:space="0" w:color="auto"/>
        <w:bottom w:val="none" w:sz="0" w:space="0" w:color="auto"/>
        <w:right w:val="none" w:sz="0" w:space="0" w:color="auto"/>
      </w:divBdr>
    </w:div>
    <w:div w:id="400057013">
      <w:bodyDiv w:val="1"/>
      <w:marLeft w:val="0"/>
      <w:marRight w:val="0"/>
      <w:marTop w:val="0"/>
      <w:marBottom w:val="0"/>
      <w:divBdr>
        <w:top w:val="none" w:sz="0" w:space="0" w:color="auto"/>
        <w:left w:val="none" w:sz="0" w:space="0" w:color="auto"/>
        <w:bottom w:val="none" w:sz="0" w:space="0" w:color="auto"/>
        <w:right w:val="none" w:sz="0" w:space="0" w:color="auto"/>
      </w:divBdr>
    </w:div>
    <w:div w:id="484395947">
      <w:bodyDiv w:val="1"/>
      <w:marLeft w:val="0"/>
      <w:marRight w:val="0"/>
      <w:marTop w:val="0"/>
      <w:marBottom w:val="0"/>
      <w:divBdr>
        <w:top w:val="none" w:sz="0" w:space="0" w:color="auto"/>
        <w:left w:val="none" w:sz="0" w:space="0" w:color="auto"/>
        <w:bottom w:val="none" w:sz="0" w:space="0" w:color="auto"/>
        <w:right w:val="none" w:sz="0" w:space="0" w:color="auto"/>
      </w:divBdr>
    </w:div>
    <w:div w:id="707803373">
      <w:bodyDiv w:val="1"/>
      <w:marLeft w:val="0"/>
      <w:marRight w:val="0"/>
      <w:marTop w:val="0"/>
      <w:marBottom w:val="0"/>
      <w:divBdr>
        <w:top w:val="none" w:sz="0" w:space="0" w:color="auto"/>
        <w:left w:val="none" w:sz="0" w:space="0" w:color="auto"/>
        <w:bottom w:val="none" w:sz="0" w:space="0" w:color="auto"/>
        <w:right w:val="none" w:sz="0" w:space="0" w:color="auto"/>
      </w:divBdr>
    </w:div>
    <w:div w:id="766996642">
      <w:bodyDiv w:val="1"/>
      <w:marLeft w:val="0"/>
      <w:marRight w:val="0"/>
      <w:marTop w:val="0"/>
      <w:marBottom w:val="0"/>
      <w:divBdr>
        <w:top w:val="none" w:sz="0" w:space="0" w:color="auto"/>
        <w:left w:val="none" w:sz="0" w:space="0" w:color="auto"/>
        <w:bottom w:val="none" w:sz="0" w:space="0" w:color="auto"/>
        <w:right w:val="none" w:sz="0" w:space="0" w:color="auto"/>
      </w:divBdr>
    </w:div>
    <w:div w:id="899286222">
      <w:bodyDiv w:val="1"/>
      <w:marLeft w:val="0"/>
      <w:marRight w:val="0"/>
      <w:marTop w:val="0"/>
      <w:marBottom w:val="0"/>
      <w:divBdr>
        <w:top w:val="none" w:sz="0" w:space="0" w:color="auto"/>
        <w:left w:val="none" w:sz="0" w:space="0" w:color="auto"/>
        <w:bottom w:val="none" w:sz="0" w:space="0" w:color="auto"/>
        <w:right w:val="none" w:sz="0" w:space="0" w:color="auto"/>
      </w:divBdr>
    </w:div>
    <w:div w:id="907763433">
      <w:bodyDiv w:val="1"/>
      <w:marLeft w:val="0"/>
      <w:marRight w:val="0"/>
      <w:marTop w:val="0"/>
      <w:marBottom w:val="0"/>
      <w:divBdr>
        <w:top w:val="none" w:sz="0" w:space="0" w:color="auto"/>
        <w:left w:val="none" w:sz="0" w:space="0" w:color="auto"/>
        <w:bottom w:val="none" w:sz="0" w:space="0" w:color="auto"/>
        <w:right w:val="none" w:sz="0" w:space="0" w:color="auto"/>
      </w:divBdr>
    </w:div>
    <w:div w:id="978000238">
      <w:bodyDiv w:val="1"/>
      <w:marLeft w:val="0"/>
      <w:marRight w:val="0"/>
      <w:marTop w:val="0"/>
      <w:marBottom w:val="0"/>
      <w:divBdr>
        <w:top w:val="none" w:sz="0" w:space="0" w:color="auto"/>
        <w:left w:val="none" w:sz="0" w:space="0" w:color="auto"/>
        <w:bottom w:val="none" w:sz="0" w:space="0" w:color="auto"/>
        <w:right w:val="none" w:sz="0" w:space="0" w:color="auto"/>
      </w:divBdr>
    </w:div>
    <w:div w:id="1193150176">
      <w:bodyDiv w:val="1"/>
      <w:marLeft w:val="0"/>
      <w:marRight w:val="0"/>
      <w:marTop w:val="0"/>
      <w:marBottom w:val="0"/>
      <w:divBdr>
        <w:top w:val="none" w:sz="0" w:space="0" w:color="auto"/>
        <w:left w:val="none" w:sz="0" w:space="0" w:color="auto"/>
        <w:bottom w:val="none" w:sz="0" w:space="0" w:color="auto"/>
        <w:right w:val="none" w:sz="0" w:space="0" w:color="auto"/>
      </w:divBdr>
    </w:div>
    <w:div w:id="1214925305">
      <w:bodyDiv w:val="1"/>
      <w:marLeft w:val="0"/>
      <w:marRight w:val="0"/>
      <w:marTop w:val="0"/>
      <w:marBottom w:val="0"/>
      <w:divBdr>
        <w:top w:val="none" w:sz="0" w:space="0" w:color="auto"/>
        <w:left w:val="none" w:sz="0" w:space="0" w:color="auto"/>
        <w:bottom w:val="none" w:sz="0" w:space="0" w:color="auto"/>
        <w:right w:val="none" w:sz="0" w:space="0" w:color="auto"/>
      </w:divBdr>
    </w:div>
    <w:div w:id="1342008287">
      <w:bodyDiv w:val="1"/>
      <w:marLeft w:val="0"/>
      <w:marRight w:val="0"/>
      <w:marTop w:val="0"/>
      <w:marBottom w:val="0"/>
      <w:divBdr>
        <w:top w:val="none" w:sz="0" w:space="0" w:color="auto"/>
        <w:left w:val="none" w:sz="0" w:space="0" w:color="auto"/>
        <w:bottom w:val="none" w:sz="0" w:space="0" w:color="auto"/>
        <w:right w:val="none" w:sz="0" w:space="0" w:color="auto"/>
      </w:divBdr>
    </w:div>
    <w:div w:id="1353141573">
      <w:bodyDiv w:val="1"/>
      <w:marLeft w:val="0"/>
      <w:marRight w:val="0"/>
      <w:marTop w:val="0"/>
      <w:marBottom w:val="0"/>
      <w:divBdr>
        <w:top w:val="none" w:sz="0" w:space="0" w:color="auto"/>
        <w:left w:val="none" w:sz="0" w:space="0" w:color="auto"/>
        <w:bottom w:val="none" w:sz="0" w:space="0" w:color="auto"/>
        <w:right w:val="none" w:sz="0" w:space="0" w:color="auto"/>
      </w:divBdr>
    </w:div>
    <w:div w:id="1402563900">
      <w:bodyDiv w:val="1"/>
      <w:marLeft w:val="0"/>
      <w:marRight w:val="0"/>
      <w:marTop w:val="0"/>
      <w:marBottom w:val="0"/>
      <w:divBdr>
        <w:top w:val="none" w:sz="0" w:space="0" w:color="auto"/>
        <w:left w:val="none" w:sz="0" w:space="0" w:color="auto"/>
        <w:bottom w:val="none" w:sz="0" w:space="0" w:color="auto"/>
        <w:right w:val="none" w:sz="0" w:space="0" w:color="auto"/>
      </w:divBdr>
    </w:div>
    <w:div w:id="1654023261">
      <w:bodyDiv w:val="1"/>
      <w:marLeft w:val="0"/>
      <w:marRight w:val="0"/>
      <w:marTop w:val="0"/>
      <w:marBottom w:val="0"/>
      <w:divBdr>
        <w:top w:val="none" w:sz="0" w:space="0" w:color="auto"/>
        <w:left w:val="none" w:sz="0" w:space="0" w:color="auto"/>
        <w:bottom w:val="none" w:sz="0" w:space="0" w:color="auto"/>
        <w:right w:val="none" w:sz="0" w:space="0" w:color="auto"/>
      </w:divBdr>
    </w:div>
    <w:div w:id="1708408696">
      <w:bodyDiv w:val="1"/>
      <w:marLeft w:val="0"/>
      <w:marRight w:val="0"/>
      <w:marTop w:val="0"/>
      <w:marBottom w:val="0"/>
      <w:divBdr>
        <w:top w:val="none" w:sz="0" w:space="0" w:color="auto"/>
        <w:left w:val="none" w:sz="0" w:space="0" w:color="auto"/>
        <w:bottom w:val="none" w:sz="0" w:space="0" w:color="auto"/>
        <w:right w:val="none" w:sz="0" w:space="0" w:color="auto"/>
      </w:divBdr>
    </w:div>
    <w:div w:id="1822305421">
      <w:bodyDiv w:val="1"/>
      <w:marLeft w:val="0"/>
      <w:marRight w:val="0"/>
      <w:marTop w:val="0"/>
      <w:marBottom w:val="0"/>
      <w:divBdr>
        <w:top w:val="none" w:sz="0" w:space="0" w:color="auto"/>
        <w:left w:val="none" w:sz="0" w:space="0" w:color="auto"/>
        <w:bottom w:val="none" w:sz="0" w:space="0" w:color="auto"/>
        <w:right w:val="none" w:sz="0" w:space="0" w:color="auto"/>
      </w:divBdr>
    </w:div>
    <w:div w:id="1871646189">
      <w:bodyDiv w:val="1"/>
      <w:marLeft w:val="0"/>
      <w:marRight w:val="0"/>
      <w:marTop w:val="0"/>
      <w:marBottom w:val="0"/>
      <w:divBdr>
        <w:top w:val="none" w:sz="0" w:space="0" w:color="auto"/>
        <w:left w:val="none" w:sz="0" w:space="0" w:color="auto"/>
        <w:bottom w:val="none" w:sz="0" w:space="0" w:color="auto"/>
        <w:right w:val="none" w:sz="0" w:space="0" w:color="auto"/>
      </w:divBdr>
    </w:div>
    <w:div w:id="205831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EC78472B9A394AACD4341D6C37E9E0" ma:contentTypeVersion="16" ma:contentTypeDescription="Create a new document." ma:contentTypeScope="" ma:versionID="2ba03f55333fdb05160b8d140cc93916">
  <xsd:schema xmlns:xsd="http://www.w3.org/2001/XMLSchema" xmlns:xs="http://www.w3.org/2001/XMLSchema" xmlns:p="http://schemas.microsoft.com/office/2006/metadata/properties" xmlns:ns2="f5962770-449e-4938-9fb6-3a1cc7eb0d81" xmlns:ns3="fe9f8cb9-549c-48bb-8399-13e98c0f7a42" targetNamespace="http://schemas.microsoft.com/office/2006/metadata/properties" ma:root="true" ma:fieldsID="83e37e4608f0a2556ece2ad14b92da61" ns2:_="" ns3:_="">
    <xsd:import namespace="f5962770-449e-4938-9fb6-3a1cc7eb0d81"/>
    <xsd:import namespace="fe9f8cb9-549c-48bb-8399-13e98c0f7a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62770-449e-4938-9fb6-3a1cc7eb0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b50559-7390-452f-8d4d-780c6c1e43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f8cb9-549c-48bb-8399-13e98c0f7a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924d73-f576-495d-9961-63fabfee18ad}" ma:internalName="TaxCatchAll" ma:showField="CatchAllData" ma:web="fe9f8cb9-549c-48bb-8399-13e98c0f7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962770-449e-4938-9fb6-3a1cc7eb0d81">
      <Terms xmlns="http://schemas.microsoft.com/office/infopath/2007/PartnerControls"/>
    </lcf76f155ced4ddcb4097134ff3c332f>
    <TaxCatchAll xmlns="fe9f8cb9-549c-48bb-8399-13e98c0f7a4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F13A-43F7-4FFA-9C1F-200F1E47AC10}">
  <ds:schemaRefs>
    <ds:schemaRef ds:uri="http://schemas.microsoft.com/sharepoint/v3/contenttype/forms"/>
  </ds:schemaRefs>
</ds:datastoreItem>
</file>

<file path=customXml/itemProps2.xml><?xml version="1.0" encoding="utf-8"?>
<ds:datastoreItem xmlns:ds="http://schemas.openxmlformats.org/officeDocument/2006/customXml" ds:itemID="{0E5F87AC-816E-46EE-AC63-923198CC5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62770-449e-4938-9fb6-3a1cc7eb0d81"/>
    <ds:schemaRef ds:uri="fe9f8cb9-549c-48bb-8399-13e98c0f7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52CA9-9D9D-4C85-B8DF-CE1AE6B72D94}">
  <ds:schemaRefs>
    <ds:schemaRef ds:uri="http://schemas.microsoft.com/office/2006/metadata/properties"/>
    <ds:schemaRef ds:uri="http://schemas.microsoft.com/office/infopath/2007/PartnerControls"/>
    <ds:schemaRef ds:uri="f5962770-449e-4938-9fb6-3a1cc7eb0d81"/>
    <ds:schemaRef ds:uri="fe9f8cb9-549c-48bb-8399-13e98c0f7a42"/>
  </ds:schemaRefs>
</ds:datastoreItem>
</file>

<file path=customXml/itemProps4.xml><?xml version="1.0" encoding="utf-8"?>
<ds:datastoreItem xmlns:ds="http://schemas.openxmlformats.org/officeDocument/2006/customXml" ds:itemID="{3329E589-A6A2-4ECA-B94C-2DD77FD9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57</Pages>
  <Words>12100</Words>
  <Characters>68974</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Daniel PSSG:EX</dc:creator>
  <cp:keywords/>
  <dc:description/>
  <cp:lastModifiedBy>Greiner, Leigh PSSG:EX</cp:lastModifiedBy>
  <cp:revision>5</cp:revision>
  <dcterms:created xsi:type="dcterms:W3CDTF">2025-10-22T21:06:00Z</dcterms:created>
  <dcterms:modified xsi:type="dcterms:W3CDTF">2025-10-22T21:39:00Z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0x010100EDEC78472B9A394AACD4341D6C37E9E0</vt:lpwstr>
  </property>
  <property fmtid="{D5CDD505-2E9C-101B-9397-08002B2CF9AE}" pid="3" name="MediaServiceImageTags">
    <vt:lpwstr/>
  </property>
</Properties>
</file>