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19C10" w14:textId="77777777" w:rsidR="0001405D" w:rsidRDefault="004150BD" w:rsidP="004150BD">
      <w:pPr>
        <w:pStyle w:val="Heading1"/>
      </w:pPr>
      <w:r>
        <w:t xml:space="preserve">Retirement of </w:t>
      </w:r>
      <w:proofErr w:type="spellStart"/>
      <w:r>
        <w:t>PopData</w:t>
      </w:r>
      <w:proofErr w:type="spellEnd"/>
      <w:r>
        <w:t xml:space="preserve"> Registry collection and transition to </w:t>
      </w:r>
      <w:proofErr w:type="spellStart"/>
      <w:r>
        <w:t>MoH</w:t>
      </w:r>
      <w:proofErr w:type="spellEnd"/>
      <w:r>
        <w:t xml:space="preserve"> Client Roster</w:t>
      </w:r>
    </w:p>
    <w:p w14:paraId="414CCCB5" w14:textId="37819DBE" w:rsidR="004150BD" w:rsidRDefault="004150BD" w:rsidP="004150BD">
      <w:r>
        <w:t xml:space="preserve">Data Innovation Program users will soon see a change in the data provided to them in the </w:t>
      </w:r>
      <w:proofErr w:type="spellStart"/>
      <w:r>
        <w:t>PopData</w:t>
      </w:r>
      <w:proofErr w:type="spellEnd"/>
      <w:r>
        <w:t xml:space="preserve"> SRE. Until now, registration and demographic data </w:t>
      </w:r>
      <w:r w:rsidR="00FC7A1F">
        <w:t>were</w:t>
      </w:r>
      <w:r>
        <w:t xml:space="preserve"> provided in the Registry and Demographics collections, provided to</w:t>
      </w:r>
      <w:r w:rsidR="00BE183C">
        <w:t xml:space="preserve"> the Data Innovation</w:t>
      </w:r>
      <w:r>
        <w:t xml:space="preserve"> Program users under </w:t>
      </w:r>
      <w:proofErr w:type="spellStart"/>
      <w:r>
        <w:rPr>
          <w:i/>
        </w:rPr>
        <w:t>Ministry_of_Health</w:t>
      </w:r>
      <w:proofErr w:type="spellEnd"/>
      <w:r>
        <w:rPr>
          <w:i/>
        </w:rPr>
        <w:t>/</w:t>
      </w:r>
      <w:proofErr w:type="spellStart"/>
      <w:r w:rsidR="00C07BF4">
        <w:rPr>
          <w:i/>
        </w:rPr>
        <w:t>Consolidation_Files</w:t>
      </w:r>
      <w:proofErr w:type="spellEnd"/>
      <w:r w:rsidR="00C07BF4">
        <w:rPr>
          <w:i/>
        </w:rPr>
        <w:t>/</w:t>
      </w:r>
      <w:r>
        <w:rPr>
          <w:i/>
        </w:rPr>
        <w:t>Registry/</w:t>
      </w:r>
      <w:r>
        <w:t>. Going forward, users will be provided with</w:t>
      </w:r>
      <w:r w:rsidR="00E605DC">
        <w:t xml:space="preserve"> </w:t>
      </w:r>
      <w:proofErr w:type="spellStart"/>
      <w:r w:rsidR="00E605DC">
        <w:t>MoH</w:t>
      </w:r>
      <w:proofErr w:type="spellEnd"/>
      <w:r w:rsidR="00E605DC">
        <w:t xml:space="preserve"> Client Roster tables </w:t>
      </w:r>
      <w:r w:rsidR="004C5734">
        <w:t xml:space="preserve">under </w:t>
      </w:r>
      <w:proofErr w:type="spellStart"/>
      <w:r w:rsidR="004C5734">
        <w:rPr>
          <w:i/>
        </w:rPr>
        <w:t>Ministry_of_Health</w:t>
      </w:r>
      <w:proofErr w:type="spellEnd"/>
      <w:r w:rsidR="004C5734">
        <w:rPr>
          <w:i/>
        </w:rPr>
        <w:t>/</w:t>
      </w:r>
      <w:proofErr w:type="spellStart"/>
      <w:r w:rsidR="004C5734">
        <w:rPr>
          <w:i/>
        </w:rPr>
        <w:t>Client_Roster</w:t>
      </w:r>
      <w:proofErr w:type="spellEnd"/>
      <w:r w:rsidR="004C5734">
        <w:rPr>
          <w:i/>
        </w:rPr>
        <w:t>/</w:t>
      </w:r>
      <w:r w:rsidR="004C5734">
        <w:t xml:space="preserve"> </w:t>
      </w:r>
      <w:r w:rsidR="00E605DC">
        <w:t>which will provide equivalent information with a few important difference</w:t>
      </w:r>
      <w:r w:rsidR="00C07BF4">
        <w:t>s</w:t>
      </w:r>
      <w:r w:rsidR="00E605DC">
        <w:t>.</w:t>
      </w:r>
    </w:p>
    <w:p w14:paraId="3A560CC1" w14:textId="77777777" w:rsidR="00E605DC" w:rsidRDefault="00E605DC" w:rsidP="00E605DC">
      <w:pPr>
        <w:pStyle w:val="Heading2"/>
      </w:pPr>
      <w:r>
        <w:t>Why is this change happening?</w:t>
      </w:r>
    </w:p>
    <w:p w14:paraId="12342028" w14:textId="580BF9E4" w:rsidR="00E605DC" w:rsidRDefault="00E605DC" w:rsidP="00E605DC">
      <w:proofErr w:type="spellStart"/>
      <w:r>
        <w:t>PopData’s</w:t>
      </w:r>
      <w:proofErr w:type="spellEnd"/>
      <w:r>
        <w:t xml:space="preserve"> Registry collection has been maintained by </w:t>
      </w:r>
      <w:proofErr w:type="spellStart"/>
      <w:r>
        <w:t>PopData</w:t>
      </w:r>
      <w:proofErr w:type="spellEnd"/>
      <w:r>
        <w:t xml:space="preserve"> staff for </w:t>
      </w:r>
      <w:r w:rsidR="00632A33">
        <w:t xml:space="preserve">the entirety of </w:t>
      </w:r>
      <w:proofErr w:type="spellStart"/>
      <w:r w:rsidR="00632A33">
        <w:t>PopData’s</w:t>
      </w:r>
      <w:proofErr w:type="spellEnd"/>
      <w:r w:rsidR="00632A33">
        <w:t xml:space="preserve"> existence</w:t>
      </w:r>
      <w:r>
        <w:t xml:space="preserve">. Over the years the source of the data has varied but </w:t>
      </w:r>
      <w:proofErr w:type="spellStart"/>
      <w:r>
        <w:t>PopData</w:t>
      </w:r>
      <w:proofErr w:type="spellEnd"/>
      <w:r>
        <w:t xml:space="preserve"> has worked to maintain a consistent representation of registration status and demographic information</w:t>
      </w:r>
      <w:r w:rsidR="00632A33">
        <w:t xml:space="preserve"> with the maximum amount of historical context available</w:t>
      </w:r>
      <w:r>
        <w:t xml:space="preserve">. In recent years, the Ministry of Health has </w:t>
      </w:r>
      <w:r w:rsidR="001F1F29">
        <w:t>produced</w:t>
      </w:r>
      <w:r>
        <w:t xml:space="preserve"> the Client Roster table</w:t>
      </w:r>
      <w:r w:rsidR="00CE687B">
        <w:t>s</w:t>
      </w:r>
      <w:r w:rsidR="001F1F29">
        <w:t xml:space="preserve"> which provide</w:t>
      </w:r>
      <w:r>
        <w:t xml:space="preserve"> similar information to </w:t>
      </w:r>
      <w:proofErr w:type="spellStart"/>
      <w:r>
        <w:t>PopData’s</w:t>
      </w:r>
      <w:proofErr w:type="spellEnd"/>
      <w:r>
        <w:t xml:space="preserve"> Registry and Demographics</w:t>
      </w:r>
      <w:r w:rsidR="00CE687B">
        <w:t xml:space="preserve"> but with additional fields not previously available to </w:t>
      </w:r>
      <w:proofErr w:type="spellStart"/>
      <w:r w:rsidR="00CE687B">
        <w:t>PopData</w:t>
      </w:r>
      <w:proofErr w:type="spellEnd"/>
      <w:r w:rsidR="001F1F29">
        <w:t>.</w:t>
      </w:r>
      <w:r>
        <w:t xml:space="preserve"> </w:t>
      </w:r>
      <w:r w:rsidR="001F1F29">
        <w:t>T</w:t>
      </w:r>
      <w:r>
        <w:t xml:space="preserve">he Client Roster has become the source for </w:t>
      </w:r>
      <w:proofErr w:type="spellStart"/>
      <w:r>
        <w:t>PopData’s</w:t>
      </w:r>
      <w:proofErr w:type="spellEnd"/>
      <w:r w:rsidR="00632A33">
        <w:t xml:space="preserve"> Registry</w:t>
      </w:r>
      <w:r w:rsidR="001F1F29">
        <w:t xml:space="preserve"> updates</w:t>
      </w:r>
      <w:r>
        <w:t xml:space="preserve">. </w:t>
      </w:r>
      <w:r w:rsidR="00632A33">
        <w:t xml:space="preserve">As part of an effort to harmonize Ministry of Health data offerings between the different data access routes available to </w:t>
      </w:r>
      <w:r w:rsidR="001F1F29">
        <w:t xml:space="preserve">health </w:t>
      </w:r>
      <w:r w:rsidR="00632A33">
        <w:t xml:space="preserve">data users, we are now offering the Client Roster as the preferred representation of this data. </w:t>
      </w:r>
    </w:p>
    <w:p w14:paraId="54E647C1" w14:textId="77777777" w:rsidR="006E73C3" w:rsidRDefault="006E73C3" w:rsidP="006E73C3">
      <w:pPr>
        <w:pStyle w:val="Heading2"/>
      </w:pPr>
      <w:r>
        <w:t>Client Roster Tables</w:t>
      </w:r>
    </w:p>
    <w:p w14:paraId="215B9527" w14:textId="77777777" w:rsidR="006E73C3" w:rsidRDefault="006E73C3" w:rsidP="006E73C3">
      <w:pPr>
        <w:pStyle w:val="ListParagraph"/>
        <w:numPr>
          <w:ilvl w:val="0"/>
          <w:numId w:val="2"/>
        </w:numPr>
      </w:pPr>
      <w:r>
        <w:rPr>
          <w:i/>
        </w:rPr>
        <w:t>CR_SN_CLNT</w:t>
      </w:r>
      <w:r>
        <w:t xml:space="preserve">: Demographic information, equivalent to </w:t>
      </w:r>
      <w:r>
        <w:rPr>
          <w:i/>
        </w:rPr>
        <w:t>demographics</w:t>
      </w:r>
      <w:r>
        <w:t xml:space="preserve"> table in </w:t>
      </w:r>
      <w:proofErr w:type="spellStart"/>
      <w:r>
        <w:t>PopData</w:t>
      </w:r>
      <w:proofErr w:type="spellEnd"/>
      <w:r>
        <w:t xml:space="preserve"> Registry</w:t>
      </w:r>
    </w:p>
    <w:p w14:paraId="5175AB12" w14:textId="178B38D2" w:rsidR="006E73C3" w:rsidRDefault="006E73C3" w:rsidP="006E73C3">
      <w:pPr>
        <w:pStyle w:val="ListParagraph"/>
        <w:numPr>
          <w:ilvl w:val="0"/>
          <w:numId w:val="2"/>
        </w:numPr>
      </w:pPr>
      <w:r>
        <w:rPr>
          <w:i/>
        </w:rPr>
        <w:t>CR_SN_CLNT_GEOG</w:t>
      </w:r>
      <w:r w:rsidR="00E4368E">
        <w:t>: Geographic information</w:t>
      </w:r>
      <w:r>
        <w:t xml:space="preserve"> for registered individual</w:t>
      </w:r>
      <w:r w:rsidR="00E4368E">
        <w:t xml:space="preserve">s. We will continue to provide </w:t>
      </w:r>
      <w:proofErr w:type="spellStart"/>
      <w:r w:rsidR="00E4368E">
        <w:t>PopData’s</w:t>
      </w:r>
      <w:proofErr w:type="spellEnd"/>
      <w:r w:rsidR="00E4368E">
        <w:t xml:space="preserve"> </w:t>
      </w:r>
      <w:proofErr w:type="spellStart"/>
      <w:r w:rsidR="00E4368E">
        <w:rPr>
          <w:i/>
        </w:rPr>
        <w:t>Census_Geocode</w:t>
      </w:r>
      <w:proofErr w:type="spellEnd"/>
      <w:r w:rsidR="00E4368E">
        <w:t xml:space="preserve">, which derives geocodes using the PCCF+ software. </w:t>
      </w:r>
    </w:p>
    <w:p w14:paraId="2A30AA55" w14:textId="315BA48F" w:rsidR="006E73C3" w:rsidRDefault="006E73C3" w:rsidP="006E73C3">
      <w:pPr>
        <w:pStyle w:val="ListParagraph"/>
        <w:numPr>
          <w:ilvl w:val="0"/>
          <w:numId w:val="2"/>
        </w:numPr>
      </w:pPr>
      <w:r>
        <w:rPr>
          <w:i/>
        </w:rPr>
        <w:t>CR_SN_CLNTRSTFY</w:t>
      </w:r>
      <w:r w:rsidR="008560D1">
        <w:rPr>
          <w:i/>
        </w:rPr>
        <w:t>R</w:t>
      </w:r>
      <w:r>
        <w:t xml:space="preserve">: Fiscal year client roster snapshot. Equivalent to </w:t>
      </w:r>
      <w:proofErr w:type="spellStart"/>
      <w:r>
        <w:t>PopData</w:t>
      </w:r>
      <w:proofErr w:type="spellEnd"/>
      <w:r>
        <w:t xml:space="preserve"> </w:t>
      </w:r>
      <w:r w:rsidR="007C3915">
        <w:rPr>
          <w:i/>
        </w:rPr>
        <w:t>registry</w:t>
      </w:r>
      <w:r>
        <w:t xml:space="preserve"> </w:t>
      </w:r>
      <w:r w:rsidR="007C3915">
        <w:t>f</w:t>
      </w:r>
      <w:r>
        <w:t>iscal.</w:t>
      </w:r>
    </w:p>
    <w:p w14:paraId="6D579B1B" w14:textId="443374AA" w:rsidR="006E73C3" w:rsidRDefault="006E73C3" w:rsidP="00E605DC">
      <w:pPr>
        <w:pStyle w:val="ListParagraph"/>
        <w:numPr>
          <w:ilvl w:val="0"/>
          <w:numId w:val="2"/>
        </w:numPr>
      </w:pPr>
      <w:r>
        <w:rPr>
          <w:i/>
        </w:rPr>
        <w:t>CR_SN_CLNTRSTYR</w:t>
      </w:r>
      <w:r>
        <w:t xml:space="preserve">: Calendar year client roster snapshot. Equivalent to </w:t>
      </w:r>
      <w:proofErr w:type="spellStart"/>
      <w:r>
        <w:t>PopData</w:t>
      </w:r>
      <w:proofErr w:type="spellEnd"/>
      <w:r>
        <w:t xml:space="preserve"> </w:t>
      </w:r>
      <w:r w:rsidR="007C3915">
        <w:rPr>
          <w:i/>
        </w:rPr>
        <w:t>registry</w:t>
      </w:r>
      <w:r w:rsidR="007C3915">
        <w:t xml:space="preserve"> c</w:t>
      </w:r>
      <w:r>
        <w:t>alendar.</w:t>
      </w:r>
    </w:p>
    <w:p w14:paraId="74C2626A" w14:textId="77777777" w:rsidR="00E605DC" w:rsidRDefault="00632A33" w:rsidP="00E605DC">
      <w:pPr>
        <w:pStyle w:val="Heading2"/>
      </w:pPr>
      <w:r>
        <w:t xml:space="preserve">What are </w:t>
      </w:r>
      <w:r w:rsidR="00C07BF4">
        <w:t>some</w:t>
      </w:r>
      <w:r>
        <w:t xml:space="preserve"> differences between Registry and Client Roster?</w:t>
      </w:r>
    </w:p>
    <w:p w14:paraId="60466C13" w14:textId="791F0FF3" w:rsidR="00632A33" w:rsidRDefault="004C5734" w:rsidP="00632A33">
      <w:r>
        <w:t>In most cases, analysts should be able to use the Client Roster to accomplish the same tasks for which Registry was previously used. Some difference</w:t>
      </w:r>
      <w:r w:rsidR="00FC7A1F">
        <w:t>s</w:t>
      </w:r>
      <w:r>
        <w:t xml:space="preserve"> should be noted:</w:t>
      </w:r>
    </w:p>
    <w:p w14:paraId="08AD0094" w14:textId="77777777" w:rsidR="004C5734" w:rsidRPr="004C5734" w:rsidRDefault="004C5734" w:rsidP="004C573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Temporal Range: </w:t>
      </w:r>
      <w:r>
        <w:t xml:space="preserve">The </w:t>
      </w:r>
      <w:proofErr w:type="spellStart"/>
      <w:r>
        <w:t>PopData</w:t>
      </w:r>
      <w:proofErr w:type="spellEnd"/>
      <w:r>
        <w:t xml:space="preserve"> Registry’s data starts in 1986. The </w:t>
      </w:r>
      <w:proofErr w:type="spellStart"/>
      <w:r>
        <w:t>MoH</w:t>
      </w:r>
      <w:proofErr w:type="spellEnd"/>
      <w:r>
        <w:t xml:space="preserve"> Client Roster begins in 1990.</w:t>
      </w:r>
    </w:p>
    <w:p w14:paraId="6FFBE1EA" w14:textId="6E2D7355" w:rsidR="004C5734" w:rsidRPr="0089229D" w:rsidRDefault="004C5734" w:rsidP="004C573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Postal</w:t>
      </w:r>
      <w:r w:rsidR="00C07BF4">
        <w:rPr>
          <w:b/>
        </w:rPr>
        <w:t xml:space="preserve"> Code C</w:t>
      </w:r>
      <w:r>
        <w:rPr>
          <w:b/>
        </w:rPr>
        <w:t xml:space="preserve">ompleteness: </w:t>
      </w:r>
      <w:r>
        <w:t xml:space="preserve">Early years of the Client Roster (1990-1991) have a higher rate of missing postal codes. </w:t>
      </w:r>
      <w:r w:rsidR="00C07BF4">
        <w:t xml:space="preserve">The </w:t>
      </w:r>
      <w:proofErr w:type="spellStart"/>
      <w:r w:rsidR="00C07BF4">
        <w:t>PopData</w:t>
      </w:r>
      <w:proofErr w:type="spellEnd"/>
      <w:r w:rsidR="00C07BF4">
        <w:t xml:space="preserve"> Registry sourced postal codes for those years from historical sources in order to provide more complete data.</w:t>
      </w:r>
    </w:p>
    <w:p w14:paraId="60AE8833" w14:textId="5C88CC22" w:rsidR="0089229D" w:rsidRPr="00C07BF4" w:rsidRDefault="0089229D" w:rsidP="004C573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Other Data Differences</w:t>
      </w:r>
      <w:r>
        <w:t xml:space="preserve">: We expect minor differences between Registry and Client Roster versions of some records, especially early in the temporal range, due to changes in the source </w:t>
      </w:r>
      <w:r>
        <w:lastRenderedPageBreak/>
        <w:t xml:space="preserve">tables since the Registry was first constructed. If you encounter substantial differences that affect your analysis, please alert </w:t>
      </w:r>
      <w:proofErr w:type="spellStart"/>
      <w:r>
        <w:t>PopData</w:t>
      </w:r>
      <w:proofErr w:type="spellEnd"/>
      <w:r>
        <w:t xml:space="preserve">.  </w:t>
      </w:r>
    </w:p>
    <w:p w14:paraId="2D16B808" w14:textId="0380AF9D" w:rsidR="00C07BF4" w:rsidRPr="00FC2BDA" w:rsidRDefault="00C07BF4" w:rsidP="001F1F2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Study ID Field</w:t>
      </w:r>
      <w:r w:rsidR="00D054E9">
        <w:rPr>
          <w:b/>
        </w:rPr>
        <w:t>s</w:t>
      </w:r>
      <w:r>
        <w:rPr>
          <w:b/>
        </w:rPr>
        <w:t xml:space="preserve">: </w:t>
      </w:r>
      <w:r>
        <w:t xml:space="preserve">The </w:t>
      </w:r>
      <w:proofErr w:type="spellStart"/>
      <w:r>
        <w:t>PopData</w:t>
      </w:r>
      <w:proofErr w:type="spellEnd"/>
      <w:r>
        <w:t xml:space="preserve"> Registry provides linked study IDs under the “PHN” field. The Client Roster</w:t>
      </w:r>
      <w:r w:rsidR="00D054E9">
        <w:t xml:space="preserve"> demographics table </w:t>
      </w:r>
      <w:r w:rsidR="00D054E9">
        <w:rPr>
          <w:i/>
        </w:rPr>
        <w:t>CR_SN_CLNT</w:t>
      </w:r>
      <w:r>
        <w:t xml:space="preserve"> provides </w:t>
      </w:r>
      <w:r>
        <w:rPr>
          <w:i/>
        </w:rPr>
        <w:t>two</w:t>
      </w:r>
      <w:r>
        <w:t xml:space="preserve"> PHN fields which </w:t>
      </w:r>
      <w:proofErr w:type="spellStart"/>
      <w:r>
        <w:t>PopData</w:t>
      </w:r>
      <w:proofErr w:type="spellEnd"/>
      <w:r>
        <w:t xml:space="preserve"> converts to linked study IDs and it’s important for </w:t>
      </w:r>
      <w:r w:rsidR="00D054E9">
        <w:t>users to know the difference. “KEY”</w:t>
      </w:r>
      <w:r w:rsidR="008B4FD6">
        <w:t xml:space="preserve"> corresponds to the PHN value that links to the Client Roster registration table (</w:t>
      </w:r>
      <w:r w:rsidR="008B4FD6">
        <w:rPr>
          <w:i/>
        </w:rPr>
        <w:t>CR_SN_CLNTRSTFY</w:t>
      </w:r>
      <w:r w:rsidR="00790943">
        <w:rPr>
          <w:i/>
        </w:rPr>
        <w:t>R</w:t>
      </w:r>
      <w:r w:rsidR="008B4FD6">
        <w:t xml:space="preserve">, </w:t>
      </w:r>
      <w:r w:rsidR="008B4FD6">
        <w:rPr>
          <w:i/>
        </w:rPr>
        <w:t>CR_SN_CLNTRSTYR</w:t>
      </w:r>
      <w:r w:rsidR="008B4FD6">
        <w:t xml:space="preserve">). “MRG_CLNT_IDNT_KEY” corresponds to the consolidated PHN as determined by the Ministry of Health. For most individuals, the values in these fields will be the same. </w:t>
      </w:r>
      <w:r w:rsidR="001F1F29">
        <w:t>In cases where users have</w:t>
      </w:r>
      <w:r w:rsidR="008B4FD6" w:rsidRPr="00FC2BDA">
        <w:t xml:space="preserve"> </w:t>
      </w:r>
      <w:r w:rsidR="001F1F29">
        <w:t xml:space="preserve">accessed services via multiple PHNs </w:t>
      </w:r>
      <w:r w:rsidR="008B4FD6" w:rsidRPr="00FC2BDA">
        <w:t xml:space="preserve">these values may be different. </w:t>
      </w:r>
      <w:r w:rsidR="00F8188B" w:rsidRPr="00FC2BDA">
        <w:t>If an analysis requires identifying all linked records corresponding to an individual, even if they have been registered to multiple PHNs, an analyst may want to search for both the study ID</w:t>
      </w:r>
      <w:r w:rsidR="00FC2BDA" w:rsidRPr="00FC2BDA">
        <w:t>s</w:t>
      </w:r>
      <w:r w:rsidR="00F8188B" w:rsidRPr="00FC2BDA">
        <w:t xml:space="preserve"> under the “KEY” and “MRG_CLNT_IDNT_KEY”</w:t>
      </w:r>
      <w:r w:rsidR="00FC2BDA" w:rsidRPr="00FC2BDA">
        <w:t xml:space="preserve"> in relevant data sets.</w:t>
      </w:r>
      <w:r w:rsidR="00FC2BDA">
        <w:t xml:space="preserve"> </w:t>
      </w:r>
    </w:p>
    <w:p w14:paraId="5B9EE5A5" w14:textId="40729552" w:rsidR="00FC2BDA" w:rsidRPr="00AA7F33" w:rsidRDefault="00FC2BDA" w:rsidP="004C573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Additional Fields</w:t>
      </w:r>
      <w:r>
        <w:t xml:space="preserve">: The </w:t>
      </w:r>
      <w:proofErr w:type="spellStart"/>
      <w:r>
        <w:t>MoH</w:t>
      </w:r>
      <w:proofErr w:type="spellEnd"/>
      <w:r>
        <w:t xml:space="preserve"> Client Roster contains </w:t>
      </w:r>
      <w:r w:rsidR="00FC7A1F">
        <w:t>a variety of</w:t>
      </w:r>
      <w:r>
        <w:t xml:space="preserve"> fields </w:t>
      </w:r>
      <w:r w:rsidR="00FC7A1F">
        <w:t>not available</w:t>
      </w:r>
      <w:r w:rsidR="00060599">
        <w:t xml:space="preserve"> </w:t>
      </w:r>
      <w:r w:rsidR="001F1F29">
        <w:t xml:space="preserve">in </w:t>
      </w:r>
      <w:r w:rsidR="00060599">
        <w:t xml:space="preserve">the </w:t>
      </w:r>
      <w:proofErr w:type="spellStart"/>
      <w:r w:rsidR="00060599">
        <w:t>PopData</w:t>
      </w:r>
      <w:proofErr w:type="spellEnd"/>
      <w:r w:rsidR="00060599">
        <w:t xml:space="preserve"> Registry</w:t>
      </w:r>
      <w:r w:rsidR="00FC7A1F">
        <w:t xml:space="preserve"> and may add important context for analysts</w:t>
      </w:r>
      <w:r w:rsidR="00060599">
        <w:t>. Please see metadata for more details.</w:t>
      </w:r>
    </w:p>
    <w:p w14:paraId="34CD0D5E" w14:textId="7ADDBB26" w:rsidR="00AA7F33" w:rsidRPr="00AA7F33" w:rsidRDefault="00AA7F33" w:rsidP="00554042">
      <w:pPr>
        <w:pStyle w:val="ListParagraph"/>
        <w:numPr>
          <w:ilvl w:val="0"/>
          <w:numId w:val="1"/>
        </w:numPr>
        <w:rPr>
          <w:b/>
        </w:rPr>
      </w:pPr>
      <w:r w:rsidRPr="00AA7F33">
        <w:rPr>
          <w:b/>
          <w:bCs/>
        </w:rPr>
        <w:t>Client Geography Table:</w:t>
      </w:r>
      <w:r>
        <w:t xml:space="preserve"> To link between </w:t>
      </w:r>
      <w:r w:rsidR="00013B96">
        <w:t>C</w:t>
      </w:r>
      <w:r>
        <w:t xml:space="preserve">lient </w:t>
      </w:r>
      <w:r w:rsidR="00013B96">
        <w:t>R</w:t>
      </w:r>
      <w:r>
        <w:t>oster registration tables and</w:t>
      </w:r>
      <w:r w:rsidR="00013B96">
        <w:t xml:space="preserve"> the</w:t>
      </w:r>
      <w:r>
        <w:t xml:space="preserve"> </w:t>
      </w:r>
      <w:r w:rsidR="00013B96">
        <w:t>C</w:t>
      </w:r>
      <w:r>
        <w:t xml:space="preserve">lient </w:t>
      </w:r>
      <w:r w:rsidR="00013B96">
        <w:t>R</w:t>
      </w:r>
      <w:r>
        <w:t xml:space="preserve">oster geography table, use “CLIENT_GEOG_KEY” in </w:t>
      </w:r>
      <w:r>
        <w:rPr>
          <w:i/>
        </w:rPr>
        <w:t>CR_SN_CLNTRSTFY</w:t>
      </w:r>
      <w:r w:rsidR="00790943">
        <w:rPr>
          <w:i/>
        </w:rPr>
        <w:t>R</w:t>
      </w:r>
      <w:bookmarkStart w:id="0" w:name="_GoBack"/>
      <w:bookmarkEnd w:id="0"/>
      <w:r>
        <w:rPr>
          <w:i/>
        </w:rPr>
        <w:t>/CR_SN_CLNTRSTYR</w:t>
      </w:r>
      <w:r>
        <w:t xml:space="preserve"> and “KEY” in </w:t>
      </w:r>
      <w:r>
        <w:rPr>
          <w:i/>
        </w:rPr>
        <w:t>CR_SN_CLNT_GEOG</w:t>
      </w:r>
      <w:r>
        <w:t xml:space="preserve">. </w:t>
      </w:r>
      <w:r w:rsidR="001F1F29">
        <w:t xml:space="preserve">This key field is encrypted by </w:t>
      </w:r>
      <w:proofErr w:type="spellStart"/>
      <w:r w:rsidR="001F1F29">
        <w:t>PopData</w:t>
      </w:r>
      <w:proofErr w:type="spellEnd"/>
      <w:r w:rsidR="001F1F29">
        <w:t>.</w:t>
      </w:r>
    </w:p>
    <w:p w14:paraId="4DCAF9A8" w14:textId="77777777" w:rsidR="006E73C3" w:rsidRPr="00060599" w:rsidRDefault="006E73C3" w:rsidP="00E4368E">
      <w:pPr>
        <w:pStyle w:val="ListParagraph"/>
        <w:rPr>
          <w:b/>
        </w:rPr>
      </w:pPr>
    </w:p>
    <w:p w14:paraId="67FDADD6" w14:textId="77777777" w:rsidR="00E605DC" w:rsidRPr="00E605DC" w:rsidRDefault="00E605DC" w:rsidP="00E605DC"/>
    <w:sectPr w:rsidR="00E605DC" w:rsidRPr="00E605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A7ED3"/>
    <w:multiLevelType w:val="hybridMultilevel"/>
    <w:tmpl w:val="7416D5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87C6F"/>
    <w:multiLevelType w:val="hybridMultilevel"/>
    <w:tmpl w:val="EE5622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42C"/>
    <w:rsid w:val="00013B96"/>
    <w:rsid w:val="00060599"/>
    <w:rsid w:val="001314D3"/>
    <w:rsid w:val="001F1F29"/>
    <w:rsid w:val="00335A3C"/>
    <w:rsid w:val="004150BD"/>
    <w:rsid w:val="0047641D"/>
    <w:rsid w:val="004C5734"/>
    <w:rsid w:val="00534298"/>
    <w:rsid w:val="00632A33"/>
    <w:rsid w:val="006A50CC"/>
    <w:rsid w:val="006E4A80"/>
    <w:rsid w:val="006E73C3"/>
    <w:rsid w:val="00790943"/>
    <w:rsid w:val="007C3915"/>
    <w:rsid w:val="008560D1"/>
    <w:rsid w:val="0089229D"/>
    <w:rsid w:val="008B4FD6"/>
    <w:rsid w:val="00A5142C"/>
    <w:rsid w:val="00AA7F33"/>
    <w:rsid w:val="00BE183C"/>
    <w:rsid w:val="00C07BF4"/>
    <w:rsid w:val="00CE687B"/>
    <w:rsid w:val="00D054E9"/>
    <w:rsid w:val="00E4368E"/>
    <w:rsid w:val="00E605DC"/>
    <w:rsid w:val="00F8188B"/>
    <w:rsid w:val="00FC2BDA"/>
    <w:rsid w:val="00FC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33062"/>
  <w15:chartTrackingRefBased/>
  <w15:docId w15:val="{1F08A2B2-7BD6-41F6-A9BF-19656422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5A3C"/>
    <w:pPr>
      <w:spacing w:after="200" w:line="276" w:lineRule="auto"/>
    </w:pPr>
    <w:rPr>
      <w:rFonts w:ascii="Calibri" w:hAnsi="Calibri"/>
      <w:sz w:val="22"/>
      <w:szCs w:val="22"/>
      <w:lang w:bidi="en-US"/>
    </w:rPr>
  </w:style>
  <w:style w:type="paragraph" w:styleId="Heading1">
    <w:name w:val="heading 1"/>
    <w:next w:val="Normal"/>
    <w:link w:val="Heading1Char"/>
    <w:qFormat/>
    <w:rsid w:val="00335A3C"/>
    <w:pPr>
      <w:keepNext/>
      <w:keepLines/>
      <w:spacing w:before="480" w:after="240"/>
      <w:outlineLvl w:val="0"/>
    </w:pPr>
    <w:rPr>
      <w:rFonts w:ascii="Calibri" w:hAnsi="Calibri"/>
      <w:b/>
      <w:bCs/>
      <w:sz w:val="28"/>
      <w:szCs w:val="28"/>
      <w:lang w:bidi="en-US"/>
    </w:rPr>
  </w:style>
  <w:style w:type="paragraph" w:styleId="Heading2">
    <w:name w:val="heading 2"/>
    <w:basedOn w:val="Heading1"/>
    <w:next w:val="Normal"/>
    <w:link w:val="Heading2Char"/>
    <w:qFormat/>
    <w:rsid w:val="00335A3C"/>
    <w:pPr>
      <w:spacing w:before="30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335A3C"/>
    <w:pPr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335A3C"/>
    <w:pPr>
      <w:outlineLvl w:val="3"/>
    </w:pPr>
    <w:rPr>
      <w:i/>
      <w:iCs/>
      <w:sz w:val="26"/>
    </w:rPr>
  </w:style>
  <w:style w:type="paragraph" w:styleId="Heading5">
    <w:name w:val="heading 5"/>
    <w:basedOn w:val="Heading4"/>
    <w:next w:val="Normal"/>
    <w:link w:val="Heading5Char"/>
    <w:qFormat/>
    <w:rsid w:val="00335A3C"/>
    <w:pPr>
      <w:spacing w:before="120"/>
      <w:outlineLvl w:val="4"/>
    </w:pPr>
    <w:rPr>
      <w:i w:val="0"/>
      <w:sz w:val="22"/>
    </w:rPr>
  </w:style>
  <w:style w:type="paragraph" w:styleId="Heading6">
    <w:name w:val="heading 6"/>
    <w:basedOn w:val="Heading5"/>
    <w:next w:val="Normal"/>
    <w:link w:val="Heading6Char"/>
    <w:qFormat/>
    <w:rsid w:val="00335A3C"/>
    <w:pPr>
      <w:outlineLvl w:val="5"/>
    </w:pPr>
    <w:rPr>
      <w:i/>
    </w:rPr>
  </w:style>
  <w:style w:type="paragraph" w:styleId="Heading7">
    <w:name w:val="heading 7"/>
    <w:basedOn w:val="Heading6"/>
    <w:next w:val="Normal"/>
    <w:link w:val="Heading7Char"/>
    <w:qFormat/>
    <w:rsid w:val="00335A3C"/>
    <w:pPr>
      <w:outlineLvl w:val="6"/>
    </w:pPr>
    <w:rPr>
      <w:color w:val="92D050"/>
    </w:rPr>
  </w:style>
  <w:style w:type="paragraph" w:styleId="Heading8">
    <w:name w:val="heading 8"/>
    <w:basedOn w:val="Heading7"/>
    <w:next w:val="Normal"/>
    <w:link w:val="Heading8Char"/>
    <w:qFormat/>
    <w:rsid w:val="00335A3C"/>
    <w:pPr>
      <w:outlineLvl w:val="7"/>
    </w:pPr>
    <w:rPr>
      <w:color w:val="7F7F7F"/>
      <w:szCs w:val="20"/>
    </w:rPr>
  </w:style>
  <w:style w:type="paragraph" w:styleId="Heading9">
    <w:name w:val="heading 9"/>
    <w:basedOn w:val="Heading8"/>
    <w:next w:val="Normal"/>
    <w:link w:val="Heading9Char"/>
    <w:qFormat/>
    <w:rsid w:val="00335A3C"/>
    <w:pPr>
      <w:outlineLvl w:val="8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ospacing">
    <w:name w:val="normal no spacing"/>
    <w:basedOn w:val="Normal"/>
    <w:qFormat/>
    <w:rsid w:val="00335A3C"/>
    <w:pPr>
      <w:spacing w:after="0"/>
    </w:pPr>
  </w:style>
  <w:style w:type="paragraph" w:customStyle="1" w:styleId="teleconferencing">
    <w:name w:val="teleconferencing"/>
    <w:basedOn w:val="Normal"/>
    <w:qFormat/>
    <w:rsid w:val="00335A3C"/>
    <w:pPr>
      <w:spacing w:after="0"/>
    </w:pPr>
    <w:rPr>
      <w:sz w:val="18"/>
    </w:rPr>
  </w:style>
  <w:style w:type="character" w:customStyle="1" w:styleId="Heading1Char">
    <w:name w:val="Heading 1 Char"/>
    <w:basedOn w:val="DefaultParagraphFont"/>
    <w:link w:val="Heading1"/>
    <w:rsid w:val="00335A3C"/>
    <w:rPr>
      <w:rFonts w:ascii="Calibri" w:hAnsi="Calibr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335A3C"/>
    <w:rPr>
      <w:rFonts w:ascii="Calibri" w:hAnsi="Calibri"/>
      <w:b/>
      <w:bCs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rsid w:val="00335A3C"/>
    <w:rPr>
      <w:rFonts w:ascii="Calibri" w:hAnsi="Calibri"/>
      <w:b/>
      <w:bCs/>
      <w:sz w:val="24"/>
      <w:szCs w:val="26"/>
      <w:lang w:bidi="en-US"/>
    </w:rPr>
  </w:style>
  <w:style w:type="character" w:customStyle="1" w:styleId="Heading4Char">
    <w:name w:val="Heading 4 Char"/>
    <w:basedOn w:val="DefaultParagraphFont"/>
    <w:link w:val="Heading4"/>
    <w:rsid w:val="00335A3C"/>
    <w:rPr>
      <w:rFonts w:ascii="Calibri" w:hAnsi="Calibri"/>
      <w:b/>
      <w:bCs/>
      <w:i/>
      <w:iCs/>
      <w:sz w:val="26"/>
      <w:szCs w:val="26"/>
      <w:lang w:bidi="en-US"/>
    </w:rPr>
  </w:style>
  <w:style w:type="character" w:customStyle="1" w:styleId="Heading5Char">
    <w:name w:val="Heading 5 Char"/>
    <w:basedOn w:val="DefaultParagraphFont"/>
    <w:link w:val="Heading5"/>
    <w:rsid w:val="00335A3C"/>
    <w:rPr>
      <w:rFonts w:ascii="Calibri" w:hAnsi="Calibri"/>
      <w:b/>
      <w:bCs/>
      <w:iCs/>
      <w:sz w:val="22"/>
      <w:szCs w:val="26"/>
      <w:lang w:bidi="en-US"/>
    </w:rPr>
  </w:style>
  <w:style w:type="character" w:customStyle="1" w:styleId="Heading6Char">
    <w:name w:val="Heading 6 Char"/>
    <w:basedOn w:val="DefaultParagraphFont"/>
    <w:link w:val="Heading6"/>
    <w:rsid w:val="00335A3C"/>
    <w:rPr>
      <w:rFonts w:ascii="Calibri" w:hAnsi="Calibri"/>
      <w:b/>
      <w:bCs/>
      <w:i/>
      <w:iCs/>
      <w:sz w:val="22"/>
      <w:szCs w:val="26"/>
      <w:lang w:bidi="en-US"/>
    </w:rPr>
  </w:style>
  <w:style w:type="character" w:customStyle="1" w:styleId="Heading7Char">
    <w:name w:val="Heading 7 Char"/>
    <w:basedOn w:val="DefaultParagraphFont"/>
    <w:link w:val="Heading7"/>
    <w:rsid w:val="00335A3C"/>
    <w:rPr>
      <w:rFonts w:ascii="Calibri" w:hAnsi="Calibri"/>
      <w:b/>
      <w:bCs/>
      <w:i/>
      <w:iCs/>
      <w:color w:val="92D050"/>
      <w:sz w:val="22"/>
      <w:szCs w:val="26"/>
      <w:lang w:bidi="en-US"/>
    </w:rPr>
  </w:style>
  <w:style w:type="character" w:customStyle="1" w:styleId="Heading8Char">
    <w:name w:val="Heading 8 Char"/>
    <w:basedOn w:val="DefaultParagraphFont"/>
    <w:link w:val="Heading8"/>
    <w:rsid w:val="00335A3C"/>
    <w:rPr>
      <w:rFonts w:ascii="Calibri" w:hAnsi="Calibri"/>
      <w:b/>
      <w:bCs/>
      <w:i/>
      <w:iCs/>
      <w:color w:val="7F7F7F"/>
      <w:sz w:val="22"/>
      <w:lang w:bidi="en-US"/>
    </w:rPr>
  </w:style>
  <w:style w:type="character" w:customStyle="1" w:styleId="Heading9Char">
    <w:name w:val="Heading 9 Char"/>
    <w:basedOn w:val="DefaultParagraphFont"/>
    <w:link w:val="Heading9"/>
    <w:rsid w:val="00335A3C"/>
    <w:rPr>
      <w:rFonts w:ascii="Calibri" w:hAnsi="Calibri"/>
      <w:b/>
      <w:bCs/>
      <w:i/>
      <w:iCs/>
      <w:color w:val="7F7F7F"/>
      <w:lang w:bidi="en-US"/>
    </w:rPr>
  </w:style>
  <w:style w:type="paragraph" w:styleId="Footer">
    <w:name w:val="footer"/>
    <w:basedOn w:val="Normal"/>
    <w:link w:val="FooterChar"/>
    <w:uiPriority w:val="99"/>
    <w:qFormat/>
    <w:rsid w:val="00335A3C"/>
    <w:pPr>
      <w:tabs>
        <w:tab w:val="center" w:pos="4320"/>
        <w:tab w:val="right" w:pos="8640"/>
      </w:tabs>
      <w:spacing w:before="360" w:after="0"/>
      <w:jc w:val="right"/>
    </w:pPr>
    <w:rPr>
      <w:i/>
      <w:sz w:val="16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35A3C"/>
    <w:rPr>
      <w:rFonts w:ascii="Calibri" w:hAnsi="Calibri"/>
      <w:i/>
      <w:sz w:val="16"/>
      <w:lang w:val="en-GB" w:bidi="en-US"/>
    </w:rPr>
  </w:style>
  <w:style w:type="paragraph" w:styleId="Caption">
    <w:name w:val="caption"/>
    <w:basedOn w:val="Normal"/>
    <w:next w:val="Normal"/>
    <w:qFormat/>
    <w:rsid w:val="00335A3C"/>
    <w:pPr>
      <w:spacing w:before="120" w:line="240" w:lineRule="auto"/>
    </w:pPr>
    <w:rPr>
      <w:bCs/>
      <w:i/>
      <w:color w:val="00B050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335A3C"/>
    <w:pPr>
      <w:pBdr>
        <w:bottom w:val="single" w:sz="8" w:space="4" w:color="auto"/>
      </w:pBdr>
      <w:spacing w:before="360" w:after="300" w:line="240" w:lineRule="auto"/>
      <w:contextualSpacing/>
    </w:pPr>
    <w:rPr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35A3C"/>
    <w:rPr>
      <w:rFonts w:ascii="Calibri" w:hAnsi="Calibri"/>
      <w:spacing w:val="5"/>
      <w:kern w:val="28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335A3C"/>
    <w:rPr>
      <w:i/>
      <w:iCs/>
      <w:color w:val="7F7F7F"/>
      <w:spacing w:val="15"/>
      <w:sz w:val="20"/>
      <w:szCs w:val="24"/>
    </w:rPr>
  </w:style>
  <w:style w:type="character" w:customStyle="1" w:styleId="SubtitleChar">
    <w:name w:val="Subtitle Char"/>
    <w:basedOn w:val="DefaultParagraphFont"/>
    <w:link w:val="Subtitle"/>
    <w:rsid w:val="00335A3C"/>
    <w:rPr>
      <w:rFonts w:ascii="Calibri" w:hAnsi="Calibri"/>
      <w:i/>
      <w:iCs/>
      <w:color w:val="7F7F7F"/>
      <w:spacing w:val="15"/>
      <w:szCs w:val="24"/>
      <w:lang w:bidi="en-US"/>
    </w:rPr>
  </w:style>
  <w:style w:type="character" w:styleId="Strong">
    <w:name w:val="Strong"/>
    <w:basedOn w:val="DefaultParagraphFont"/>
    <w:uiPriority w:val="22"/>
    <w:qFormat/>
    <w:rsid w:val="00335A3C"/>
    <w:rPr>
      <w:rFonts w:ascii="Calibri" w:hAnsi="Calibri"/>
      <w:b/>
      <w:bCs/>
      <w:sz w:val="22"/>
    </w:rPr>
  </w:style>
  <w:style w:type="character" w:styleId="Emphasis">
    <w:name w:val="Emphasis"/>
    <w:basedOn w:val="DefaultParagraphFont"/>
    <w:qFormat/>
    <w:rsid w:val="00335A3C"/>
    <w:rPr>
      <w:i/>
      <w:iCs/>
    </w:rPr>
  </w:style>
  <w:style w:type="paragraph" w:styleId="NoSpacing">
    <w:name w:val="No Spacing"/>
    <w:link w:val="NoSpacingChar"/>
    <w:uiPriority w:val="1"/>
    <w:qFormat/>
    <w:rsid w:val="00335A3C"/>
    <w:rPr>
      <w:rFonts w:ascii="Calibri" w:hAnsi="Calibri"/>
      <w:sz w:val="22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35A3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335A3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5A3C"/>
    <w:rPr>
      <w:iCs/>
      <w:color w:val="000000"/>
      <w:sz w:val="20"/>
      <w:szCs w:val="20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335A3C"/>
    <w:rPr>
      <w:rFonts w:ascii="Calibri" w:hAnsi="Calibri"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A3C"/>
    <w:pPr>
      <w:spacing w:before="200" w:after="280"/>
      <w:ind w:left="720" w:right="720"/>
    </w:pPr>
    <w:rPr>
      <w:b/>
      <w:bCs/>
      <w:i/>
      <w:iCs/>
      <w:sz w:val="20"/>
      <w:szCs w:val="20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A3C"/>
    <w:rPr>
      <w:rFonts w:ascii="Calibri" w:hAnsi="Calibri"/>
      <w:b/>
      <w:bCs/>
      <w:i/>
      <w:iCs/>
    </w:rPr>
  </w:style>
  <w:style w:type="character" w:styleId="SubtleEmphasis">
    <w:name w:val="Subtle Emphasis"/>
    <w:basedOn w:val="DefaultParagraphFont"/>
    <w:uiPriority w:val="19"/>
    <w:qFormat/>
    <w:rsid w:val="00335A3C"/>
    <w:rPr>
      <w:rFonts w:ascii="Calibri" w:hAnsi="Calibri"/>
      <w:i/>
      <w:iCs/>
      <w:color w:val="808080"/>
      <w:sz w:val="22"/>
    </w:rPr>
  </w:style>
  <w:style w:type="character" w:styleId="IntenseEmphasis">
    <w:name w:val="Intense Emphasis"/>
    <w:basedOn w:val="DefaultParagraphFont"/>
    <w:uiPriority w:val="21"/>
    <w:qFormat/>
    <w:rsid w:val="00335A3C"/>
    <w:rPr>
      <w:rFonts w:ascii="Calibri" w:hAnsi="Calibri"/>
      <w:b/>
      <w:bCs/>
      <w:i/>
      <w:iCs/>
      <w:color w:val="auto"/>
      <w:sz w:val="22"/>
    </w:rPr>
  </w:style>
  <w:style w:type="character" w:styleId="SubtleReference">
    <w:name w:val="Subtle Reference"/>
    <w:basedOn w:val="DefaultParagraphFont"/>
    <w:uiPriority w:val="31"/>
    <w:qFormat/>
    <w:rsid w:val="00335A3C"/>
    <w:rPr>
      <w:rFonts w:ascii="Calibri" w:hAnsi="Calibri"/>
      <w:smallCaps/>
      <w:color w:val="7F7F7F"/>
      <w:u w:val="single"/>
    </w:rPr>
  </w:style>
  <w:style w:type="character" w:styleId="IntenseReference">
    <w:name w:val="Intense Reference"/>
    <w:basedOn w:val="DefaultParagraphFont"/>
    <w:uiPriority w:val="32"/>
    <w:qFormat/>
    <w:rsid w:val="00335A3C"/>
    <w:rPr>
      <w:rFonts w:ascii="Calibri" w:hAnsi="Calibri"/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35A3C"/>
    <w:rPr>
      <w:rFonts w:ascii="Calibri" w:hAnsi="Calibri"/>
      <w:b/>
      <w:bCs/>
      <w:smallCaps/>
      <w:color w:val="auto"/>
      <w:spacing w:val="5"/>
      <w:sz w:val="22"/>
    </w:rPr>
  </w:style>
  <w:style w:type="paragraph" w:styleId="TOCHeading">
    <w:name w:val="TOC Heading"/>
    <w:basedOn w:val="Heading1"/>
    <w:next w:val="Normal"/>
    <w:uiPriority w:val="39"/>
    <w:qFormat/>
    <w:rsid w:val="00335A3C"/>
    <w:pPr>
      <w:spacing w:line="27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C2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B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2BDA"/>
    <w:rPr>
      <w:rFonts w:ascii="Calibri" w:hAnsi="Calibri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BDA"/>
    <w:rPr>
      <w:rFonts w:ascii="Calibri" w:hAnsi="Calibri"/>
      <w:b/>
      <w:bCs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BDA"/>
    <w:rPr>
      <w:rFonts w:ascii="Segoe U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Jarrett</dc:creator>
  <cp:keywords/>
  <dc:description/>
  <cp:lastModifiedBy>Tyki Sueyoshi</cp:lastModifiedBy>
  <cp:revision>9</cp:revision>
  <dcterms:created xsi:type="dcterms:W3CDTF">2025-05-30T18:46:00Z</dcterms:created>
  <dcterms:modified xsi:type="dcterms:W3CDTF">2025-06-04T21:17:00Z</dcterms:modified>
</cp:coreProperties>
</file>